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C7646" w14:textId="62E3FDA9" w:rsidR="00495712" w:rsidRDefault="00495712" w:rsidP="004957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7082446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#104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</w:t>
      </w:r>
      <w:r w:rsidRPr="00C219BA">
        <w:rPr>
          <w:rFonts w:cs="Arial"/>
          <w:b/>
          <w:sz w:val="24"/>
          <w:szCs w:val="24"/>
        </w:rPr>
        <w:t>19</w:t>
      </w:r>
      <w:r w:rsidR="00C219BA">
        <w:rPr>
          <w:rFonts w:cs="Arial"/>
          <w:b/>
          <w:sz w:val="24"/>
          <w:szCs w:val="24"/>
        </w:rPr>
        <w:t>3018</w:t>
      </w:r>
    </w:p>
    <w:p w14:paraId="52F21952" w14:textId="77777777" w:rsidR="00495712" w:rsidRPr="00455CF9" w:rsidRDefault="00495712" w:rsidP="00495712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13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17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May 2019</w:t>
      </w:r>
    </w:p>
    <w:p w14:paraId="2CCDDF9A" w14:textId="77777777" w:rsidR="00E96961" w:rsidRPr="00495712" w:rsidRDefault="00E96961" w:rsidP="00E96961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7107D32F" w14:textId="433FA81D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 w:rsidR="00A8179E">
        <w:rPr>
          <w:rFonts w:ascii="Arial" w:hAnsi="Arial" w:cs="Arial"/>
          <w:szCs w:val="24"/>
        </w:rPr>
        <w:t>1</w:t>
      </w:r>
      <w:r w:rsidR="00842D44">
        <w:rPr>
          <w:rFonts w:ascii="Arial" w:hAnsi="Arial" w:cs="Arial"/>
          <w:szCs w:val="24"/>
        </w:rPr>
        <w:t>4</w:t>
      </w:r>
      <w:r w:rsidRPr="00455CF9">
        <w:rPr>
          <w:rFonts w:ascii="Arial" w:hAnsi="Arial" w:cs="Arial"/>
          <w:szCs w:val="24"/>
        </w:rPr>
        <w:t>.</w:t>
      </w:r>
      <w:r w:rsidR="00A8179E">
        <w:rPr>
          <w:rFonts w:ascii="Arial" w:hAnsi="Arial" w:cs="Arial"/>
          <w:szCs w:val="24"/>
        </w:rPr>
        <w:t>2</w:t>
      </w:r>
    </w:p>
    <w:p w14:paraId="543DB3C6" w14:textId="77777777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5E269CF4" w14:textId="264C9A74" w:rsidR="00E96961" w:rsidRPr="002F5D52" w:rsidRDefault="00E96961" w:rsidP="00E96961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495712">
        <w:rPr>
          <w:b/>
          <w:sz w:val="24"/>
          <w:lang w:val="en-GB"/>
        </w:rPr>
        <w:t>MT EDT indication in Paging</w:t>
      </w:r>
    </w:p>
    <w:p w14:paraId="0A60174F" w14:textId="77777777" w:rsidR="00E96961" w:rsidRPr="00455CF9" w:rsidRDefault="00E96961" w:rsidP="00E96961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236ADCEF" w14:textId="21FF0D65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 xml:space="preserve">Discussion </w:t>
      </w:r>
    </w:p>
    <w:p w14:paraId="55AA8F3F" w14:textId="77777777" w:rsidR="00E96961" w:rsidRPr="00455CF9" w:rsidRDefault="00E96961" w:rsidP="00E96961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21C0D20" w14:textId="0A05CA8B" w:rsidR="00644863" w:rsidRDefault="00644863" w:rsidP="00644863">
      <w:pPr>
        <w:pStyle w:val="BodyTex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In </w:t>
      </w:r>
      <w:r w:rsidR="00CE76B0">
        <w:rPr>
          <w:rFonts w:asciiTheme="minorHAnsi" w:hAnsiTheme="minorHAnsi" w:cstheme="minorHAnsi"/>
          <w:lang w:val="en-US"/>
        </w:rPr>
        <w:t>recent RAN2</w:t>
      </w:r>
      <w:r>
        <w:rPr>
          <w:rFonts w:asciiTheme="minorHAnsi" w:hAnsiTheme="minorHAnsi" w:cstheme="minorHAnsi"/>
          <w:lang w:val="en-US"/>
        </w:rPr>
        <w:t xml:space="preserve"> meeting, RAN2 discussed MT EDT feature for Rel-16 </w:t>
      </w:r>
      <w:proofErr w:type="spellStart"/>
      <w:r>
        <w:rPr>
          <w:rFonts w:asciiTheme="minorHAnsi" w:hAnsiTheme="minorHAnsi" w:cstheme="minorHAnsi"/>
          <w:lang w:val="en-US"/>
        </w:rPr>
        <w:t>eMTC</w:t>
      </w:r>
      <w:proofErr w:type="spellEnd"/>
      <w:r>
        <w:rPr>
          <w:rFonts w:asciiTheme="minorHAnsi" w:hAnsiTheme="minorHAnsi" w:cstheme="minorHAnsi"/>
          <w:lang w:val="en-US"/>
        </w:rPr>
        <w:t xml:space="preserve"> and NB-IoT. </w:t>
      </w:r>
      <w:r w:rsidR="002E1DE1">
        <w:rPr>
          <w:rFonts w:asciiTheme="minorHAnsi" w:hAnsiTheme="minorHAnsi" w:cstheme="minorHAnsi"/>
          <w:lang w:val="en-US"/>
        </w:rPr>
        <w:t xml:space="preserve">The </w:t>
      </w:r>
      <w:r w:rsidR="0099457A">
        <w:rPr>
          <w:rFonts w:asciiTheme="minorHAnsi" w:hAnsiTheme="minorHAnsi" w:cstheme="minorHAnsi"/>
          <w:lang w:val="en-US"/>
        </w:rPr>
        <w:t>discussion</w:t>
      </w:r>
      <w:r w:rsidR="009A5163">
        <w:rPr>
          <w:rFonts w:asciiTheme="minorHAnsi" w:hAnsiTheme="minorHAnsi" w:cstheme="minorHAnsi"/>
          <w:lang w:val="en-US"/>
        </w:rPr>
        <w:t>s</w:t>
      </w:r>
      <w:r w:rsidR="0099457A">
        <w:rPr>
          <w:rFonts w:asciiTheme="minorHAnsi" w:hAnsiTheme="minorHAnsi" w:cstheme="minorHAnsi"/>
          <w:lang w:val="en-US"/>
        </w:rPr>
        <w:t xml:space="preserve"> </w:t>
      </w:r>
      <w:r w:rsidR="009A5163">
        <w:rPr>
          <w:rFonts w:asciiTheme="minorHAnsi" w:hAnsiTheme="minorHAnsi" w:cstheme="minorHAnsi"/>
          <w:lang w:val="en-US"/>
        </w:rPr>
        <w:t xml:space="preserve">clearly indicate that the focus now is </w:t>
      </w:r>
      <w:r w:rsidR="002E1DE1">
        <w:rPr>
          <w:rFonts w:asciiTheme="minorHAnsi" w:hAnsiTheme="minorHAnsi" w:cstheme="minorHAnsi"/>
          <w:lang w:val="en-US"/>
        </w:rPr>
        <w:t>on the two remaining options</w:t>
      </w:r>
      <w:r>
        <w:rPr>
          <w:rFonts w:asciiTheme="minorHAnsi" w:hAnsiTheme="minorHAnsi" w:cstheme="minorHAnsi"/>
          <w:lang w:val="en-US"/>
        </w:rPr>
        <w:t>:</w:t>
      </w:r>
    </w:p>
    <w:p w14:paraId="093035C8" w14:textId="6E999A1F" w:rsidR="00644863" w:rsidRPr="0082014B" w:rsidRDefault="00644863" w:rsidP="00644863">
      <w:pPr>
        <w:pStyle w:val="BodyText"/>
        <w:numPr>
          <w:ilvl w:val="0"/>
          <w:numId w:val="15"/>
        </w:numPr>
        <w:rPr>
          <w:rFonts w:asciiTheme="minorHAnsi" w:hAnsiTheme="minorHAnsi" w:cstheme="minorHAnsi"/>
          <w:lang w:val="en-US"/>
        </w:rPr>
      </w:pPr>
      <w:r w:rsidRPr="0082014B">
        <w:rPr>
          <w:rFonts w:asciiTheme="minorHAnsi" w:hAnsiTheme="minorHAnsi" w:cstheme="minorHAnsi"/>
          <w:lang w:val="en-US"/>
        </w:rPr>
        <w:t>MT DL data is sent in a DL message in response to random access preamble</w:t>
      </w:r>
      <w:r w:rsidR="007B0681">
        <w:rPr>
          <w:rFonts w:asciiTheme="minorHAnsi" w:hAnsiTheme="minorHAnsi" w:cstheme="minorHAnsi"/>
          <w:lang w:val="en-US"/>
        </w:rPr>
        <w:t xml:space="preserve"> [1]</w:t>
      </w:r>
      <w:r w:rsidRPr="0082014B">
        <w:rPr>
          <w:rFonts w:asciiTheme="minorHAnsi" w:hAnsiTheme="minorHAnsi" w:cstheme="minorHAnsi"/>
          <w:lang w:val="en-US"/>
        </w:rPr>
        <w:t>.</w:t>
      </w:r>
    </w:p>
    <w:p w14:paraId="198BF322" w14:textId="4AE644ED" w:rsidR="00644863" w:rsidRPr="0082014B" w:rsidRDefault="00644863" w:rsidP="00644863">
      <w:pPr>
        <w:pStyle w:val="BodyText"/>
        <w:numPr>
          <w:ilvl w:val="0"/>
          <w:numId w:val="15"/>
        </w:numPr>
        <w:rPr>
          <w:rFonts w:asciiTheme="minorHAnsi" w:hAnsiTheme="minorHAnsi" w:cstheme="minorHAnsi"/>
          <w:lang w:val="en-US"/>
        </w:rPr>
      </w:pPr>
      <w:r w:rsidRPr="0082014B">
        <w:rPr>
          <w:rFonts w:asciiTheme="minorHAnsi" w:hAnsiTheme="minorHAnsi" w:cstheme="minorHAnsi"/>
          <w:lang w:val="en-US"/>
        </w:rPr>
        <w:t>MT DL data is sent in Msg4 during random access procedure</w:t>
      </w:r>
      <w:r w:rsidR="007B0681">
        <w:rPr>
          <w:rFonts w:asciiTheme="minorHAnsi" w:hAnsiTheme="minorHAnsi" w:cstheme="minorHAnsi"/>
          <w:lang w:val="en-US"/>
        </w:rPr>
        <w:t xml:space="preserve"> [2]</w:t>
      </w:r>
      <w:r w:rsidRPr="0082014B">
        <w:rPr>
          <w:rFonts w:asciiTheme="minorHAnsi" w:hAnsiTheme="minorHAnsi" w:cstheme="minorHAnsi"/>
          <w:lang w:val="en-US"/>
        </w:rPr>
        <w:t>.</w:t>
      </w:r>
    </w:p>
    <w:p w14:paraId="28FB0FAC" w14:textId="09F0D720" w:rsidR="00644863" w:rsidRPr="00EB6780" w:rsidRDefault="00CE76B0" w:rsidP="00644863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US"/>
        </w:rPr>
        <w:t>In RAN2#105</w:t>
      </w:r>
      <w:r w:rsidR="00976BF2">
        <w:rPr>
          <w:rFonts w:asciiTheme="minorHAnsi" w:hAnsiTheme="minorHAnsi" w:cstheme="minorHAnsi"/>
          <w:lang w:val="en-US"/>
        </w:rPr>
        <w:t>bid, a</w:t>
      </w:r>
      <w:r w:rsidR="00644863">
        <w:rPr>
          <w:rFonts w:asciiTheme="minorHAnsi" w:hAnsiTheme="minorHAnsi" w:cstheme="minorHAnsi"/>
          <w:lang w:val="en-US"/>
        </w:rPr>
        <w:t xml:space="preserve"> LS [</w:t>
      </w:r>
      <w:r w:rsidR="008833DA">
        <w:rPr>
          <w:rFonts w:asciiTheme="minorHAnsi" w:hAnsiTheme="minorHAnsi" w:cstheme="minorHAnsi"/>
          <w:lang w:val="en-US"/>
        </w:rPr>
        <w:t>3</w:t>
      </w:r>
      <w:r w:rsidR="00644863">
        <w:rPr>
          <w:rFonts w:asciiTheme="minorHAnsi" w:hAnsiTheme="minorHAnsi" w:cstheme="minorHAnsi"/>
          <w:lang w:val="en-US"/>
        </w:rPr>
        <w:t>]</w:t>
      </w:r>
      <w:r w:rsidR="00E97851">
        <w:rPr>
          <w:rFonts w:asciiTheme="minorHAnsi" w:hAnsiTheme="minorHAnsi" w:cstheme="minorHAnsi"/>
          <w:lang w:val="en-US"/>
        </w:rPr>
        <w:t xml:space="preserve"> was sent out</w:t>
      </w:r>
      <w:r w:rsidR="00644863">
        <w:rPr>
          <w:rFonts w:asciiTheme="minorHAnsi" w:hAnsiTheme="minorHAnsi" w:cstheme="minorHAnsi"/>
          <w:lang w:val="en-US"/>
        </w:rPr>
        <w:t xml:space="preserve"> to RAN3</w:t>
      </w:r>
      <w:r w:rsidR="00BB470C">
        <w:rPr>
          <w:rFonts w:asciiTheme="minorHAnsi" w:hAnsiTheme="minorHAnsi" w:cstheme="minorHAnsi"/>
          <w:lang w:val="en-US"/>
        </w:rPr>
        <w:t>, SA2, CT1 and CT4</w:t>
      </w:r>
      <w:r w:rsidR="00644863">
        <w:rPr>
          <w:rFonts w:asciiTheme="minorHAnsi" w:hAnsiTheme="minorHAnsi" w:cstheme="minorHAnsi"/>
          <w:lang w:val="en-US"/>
        </w:rPr>
        <w:t xml:space="preserve">, where RAN2 informs of the following agreements: </w:t>
      </w:r>
    </w:p>
    <w:p w14:paraId="42950A25" w14:textId="77777777" w:rsidR="00644863" w:rsidRPr="00107D02" w:rsidRDefault="00644863" w:rsidP="006448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jc w:val="both"/>
        <w:rPr>
          <w:rFonts w:asciiTheme="minorHAnsi" w:hAnsiTheme="minorHAnsi" w:cstheme="minorHAnsi"/>
        </w:rPr>
      </w:pPr>
      <w:r w:rsidRPr="00107D02">
        <w:rPr>
          <w:rFonts w:asciiTheme="minorHAnsi" w:hAnsiTheme="minorHAnsi" w:cstheme="minorHAnsi"/>
          <w:lang w:val="en-US"/>
        </w:rPr>
        <w:t xml:space="preserve">- </w:t>
      </w:r>
      <w:r w:rsidRPr="00107D02">
        <w:rPr>
          <w:rFonts w:asciiTheme="minorHAnsi" w:hAnsiTheme="minorHAnsi" w:cstheme="minorHAnsi"/>
          <w:highlight w:val="yellow"/>
        </w:rPr>
        <w:t xml:space="preserve">For both UP and CP solutions, an MT-EDT indication is needed in the S1 paging message to </w:t>
      </w:r>
      <w:proofErr w:type="spellStart"/>
      <w:r w:rsidRPr="00107D02">
        <w:rPr>
          <w:rFonts w:asciiTheme="minorHAnsi" w:hAnsiTheme="minorHAnsi" w:cstheme="minorHAnsi"/>
          <w:highlight w:val="yellow"/>
        </w:rPr>
        <w:t>eNB</w:t>
      </w:r>
      <w:proofErr w:type="spellEnd"/>
      <w:r w:rsidRPr="00107D02">
        <w:rPr>
          <w:rFonts w:asciiTheme="minorHAnsi" w:hAnsiTheme="minorHAnsi" w:cstheme="minorHAnsi"/>
          <w:highlight w:val="yellow"/>
        </w:rPr>
        <w:t xml:space="preserve">. It is up to RAN3 to decide how such indication is provided to the </w:t>
      </w:r>
      <w:proofErr w:type="spellStart"/>
      <w:r w:rsidRPr="00107D02">
        <w:rPr>
          <w:rFonts w:asciiTheme="minorHAnsi" w:hAnsiTheme="minorHAnsi" w:cstheme="minorHAnsi"/>
          <w:highlight w:val="yellow"/>
        </w:rPr>
        <w:t>eNB</w:t>
      </w:r>
      <w:proofErr w:type="spellEnd"/>
      <w:r w:rsidRPr="00107D02">
        <w:rPr>
          <w:rFonts w:asciiTheme="minorHAnsi" w:hAnsiTheme="minorHAnsi" w:cstheme="minorHAnsi"/>
          <w:highlight w:val="yellow"/>
        </w:rPr>
        <w:t>.</w:t>
      </w:r>
    </w:p>
    <w:p w14:paraId="6AB308AA" w14:textId="77777777" w:rsidR="00644863" w:rsidRPr="00107D02" w:rsidRDefault="00644863" w:rsidP="006448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107D02">
        <w:rPr>
          <w:rFonts w:asciiTheme="minorHAnsi" w:hAnsiTheme="minorHAnsi" w:cstheme="minorHAnsi"/>
        </w:rPr>
        <w:t>- RAN2 assumes that MME initiates MT-EDT.</w:t>
      </w:r>
    </w:p>
    <w:p w14:paraId="71605465" w14:textId="77777777" w:rsidR="00644863" w:rsidRPr="00107D02" w:rsidRDefault="00644863" w:rsidP="006448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107D02">
        <w:rPr>
          <w:rFonts w:asciiTheme="minorHAnsi" w:hAnsiTheme="minorHAnsi" w:cstheme="minorHAnsi"/>
        </w:rPr>
        <w:t xml:space="preserve">- It is up to </w:t>
      </w:r>
      <w:proofErr w:type="spellStart"/>
      <w:r w:rsidRPr="00107D02">
        <w:rPr>
          <w:rFonts w:asciiTheme="minorHAnsi" w:hAnsiTheme="minorHAnsi" w:cstheme="minorHAnsi"/>
        </w:rPr>
        <w:t>eNB</w:t>
      </w:r>
      <w:proofErr w:type="spellEnd"/>
      <w:r w:rsidRPr="00107D02">
        <w:rPr>
          <w:rFonts w:asciiTheme="minorHAnsi" w:hAnsiTheme="minorHAnsi" w:cstheme="minorHAnsi"/>
        </w:rPr>
        <w:t xml:space="preserve"> to use MT-EDT based on e.g., UE capability.</w:t>
      </w:r>
    </w:p>
    <w:p w14:paraId="1792A373" w14:textId="77777777" w:rsidR="00644863" w:rsidRPr="00107D02" w:rsidRDefault="00644863" w:rsidP="006448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107D02">
        <w:rPr>
          <w:rFonts w:asciiTheme="minorHAnsi" w:hAnsiTheme="minorHAnsi" w:cstheme="minorHAnsi"/>
        </w:rPr>
        <w:t>- RAN2 assumes that DL data information is needed from S-GW/SCEF to the MME to assist MME to initiate MT-EDT.</w:t>
      </w:r>
    </w:p>
    <w:p w14:paraId="6F9536E2" w14:textId="77777777" w:rsidR="00644863" w:rsidRPr="00EB6780" w:rsidRDefault="00644863" w:rsidP="00644863">
      <w:pPr>
        <w:rPr>
          <w:rFonts w:ascii="Arial" w:hAnsi="Arial" w:cs="Arial"/>
          <w:lang w:val="en-GB" w:eastAsia="zh-CN"/>
        </w:rPr>
      </w:pPr>
    </w:p>
    <w:p w14:paraId="4A678093" w14:textId="683B5BF4" w:rsidR="00644863" w:rsidRDefault="00F67852" w:rsidP="00644863">
      <w:pPr>
        <w:pStyle w:val="BodyText"/>
        <w:rPr>
          <w:rFonts w:asciiTheme="minorHAnsi" w:hAnsiTheme="minorHAnsi" w:cstheme="minorHAnsi"/>
          <w:szCs w:val="20"/>
          <w:lang w:val="en-GB"/>
        </w:rPr>
      </w:pPr>
      <w:r>
        <w:rPr>
          <w:rFonts w:asciiTheme="minorHAnsi" w:hAnsiTheme="minorHAnsi" w:cstheme="minorHAnsi"/>
          <w:szCs w:val="20"/>
          <w:lang w:val="en-GB"/>
        </w:rPr>
        <w:t xml:space="preserve">As we can </w:t>
      </w:r>
      <w:r w:rsidR="009E7CB8">
        <w:rPr>
          <w:rFonts w:asciiTheme="minorHAnsi" w:hAnsiTheme="minorHAnsi" w:cstheme="minorHAnsi"/>
          <w:szCs w:val="20"/>
          <w:lang w:val="en-GB"/>
        </w:rPr>
        <w:t>observe</w:t>
      </w:r>
      <w:r>
        <w:rPr>
          <w:rFonts w:asciiTheme="minorHAnsi" w:hAnsiTheme="minorHAnsi" w:cstheme="minorHAnsi"/>
          <w:szCs w:val="20"/>
          <w:lang w:val="en-GB"/>
        </w:rPr>
        <w:t xml:space="preserve"> in the highlighted first bullet</w:t>
      </w:r>
      <w:r w:rsidR="00BB470C">
        <w:rPr>
          <w:rFonts w:asciiTheme="minorHAnsi" w:hAnsiTheme="minorHAnsi" w:cstheme="minorHAnsi"/>
          <w:szCs w:val="20"/>
          <w:lang w:val="en-GB"/>
        </w:rPr>
        <w:t>,</w:t>
      </w:r>
      <w:r w:rsidR="00644863" w:rsidRPr="00AC5C82">
        <w:rPr>
          <w:rFonts w:asciiTheme="minorHAnsi" w:hAnsiTheme="minorHAnsi" w:cstheme="minorHAnsi"/>
          <w:szCs w:val="20"/>
          <w:lang w:val="en-GB"/>
        </w:rPr>
        <w:t xml:space="preserve"> RAN3 </w:t>
      </w:r>
      <w:r w:rsidR="00644863">
        <w:rPr>
          <w:rFonts w:asciiTheme="minorHAnsi" w:hAnsiTheme="minorHAnsi" w:cstheme="minorHAnsi"/>
          <w:szCs w:val="20"/>
          <w:lang w:val="en-GB"/>
        </w:rPr>
        <w:t xml:space="preserve">needs to define an </w:t>
      </w:r>
      <w:r w:rsidR="00644863" w:rsidRPr="00F00B01">
        <w:rPr>
          <w:rFonts w:asciiTheme="minorHAnsi" w:hAnsiTheme="minorHAnsi" w:cstheme="minorHAnsi"/>
          <w:szCs w:val="20"/>
          <w:lang w:val="en-GB"/>
        </w:rPr>
        <w:t>MT EDT indication</w:t>
      </w:r>
      <w:r w:rsidR="000A349A">
        <w:rPr>
          <w:rFonts w:asciiTheme="minorHAnsi" w:hAnsiTheme="minorHAnsi" w:cstheme="minorHAnsi"/>
          <w:szCs w:val="20"/>
          <w:lang w:val="en-GB"/>
        </w:rPr>
        <w:t xml:space="preserve"> in the S1</w:t>
      </w:r>
      <w:r w:rsidR="00644863" w:rsidRPr="00F00B01">
        <w:rPr>
          <w:rFonts w:asciiTheme="minorHAnsi" w:hAnsiTheme="minorHAnsi" w:cstheme="minorHAnsi"/>
          <w:szCs w:val="20"/>
          <w:lang w:val="en-GB"/>
        </w:rPr>
        <w:t xml:space="preserve"> paging</w:t>
      </w:r>
      <w:r w:rsidR="000A349A">
        <w:rPr>
          <w:rFonts w:asciiTheme="minorHAnsi" w:hAnsiTheme="minorHAnsi" w:cstheme="minorHAnsi"/>
          <w:szCs w:val="20"/>
          <w:lang w:val="en-GB"/>
        </w:rPr>
        <w:t xml:space="preserve"> message</w:t>
      </w:r>
      <w:r w:rsidR="00644863">
        <w:rPr>
          <w:rFonts w:asciiTheme="minorHAnsi" w:hAnsiTheme="minorHAnsi" w:cstheme="minorHAnsi"/>
          <w:szCs w:val="20"/>
          <w:lang w:val="en-GB"/>
        </w:rPr>
        <w:t>, for both CP and UP solutions.</w:t>
      </w:r>
      <w:r w:rsidR="00200994">
        <w:rPr>
          <w:rFonts w:asciiTheme="minorHAnsi" w:hAnsiTheme="minorHAnsi" w:cstheme="minorHAnsi"/>
          <w:szCs w:val="20"/>
          <w:lang w:val="en-GB"/>
        </w:rPr>
        <w:t xml:space="preserve"> This paper</w:t>
      </w:r>
      <w:r w:rsidR="00C534EB">
        <w:rPr>
          <w:rFonts w:asciiTheme="minorHAnsi" w:hAnsiTheme="minorHAnsi" w:cstheme="minorHAnsi"/>
          <w:szCs w:val="20"/>
          <w:lang w:val="en-GB"/>
        </w:rPr>
        <w:t xml:space="preserve"> describes</w:t>
      </w:r>
      <w:r w:rsidR="003C61D3">
        <w:rPr>
          <w:rFonts w:asciiTheme="minorHAnsi" w:hAnsiTheme="minorHAnsi" w:cstheme="minorHAnsi"/>
          <w:szCs w:val="20"/>
          <w:lang w:val="en-GB"/>
        </w:rPr>
        <w:t xml:space="preserve"> the potential</w:t>
      </w:r>
      <w:r w:rsidR="007217B4">
        <w:rPr>
          <w:rFonts w:asciiTheme="minorHAnsi" w:hAnsiTheme="minorHAnsi" w:cstheme="minorHAnsi"/>
          <w:szCs w:val="20"/>
          <w:lang w:val="en-GB"/>
        </w:rPr>
        <w:t xml:space="preserve"> signalling</w:t>
      </w:r>
      <w:r w:rsidR="003C61D3">
        <w:rPr>
          <w:rFonts w:asciiTheme="minorHAnsi" w:hAnsiTheme="minorHAnsi" w:cstheme="minorHAnsi"/>
          <w:szCs w:val="20"/>
          <w:lang w:val="en-GB"/>
        </w:rPr>
        <w:t xml:space="preserve"> solution.</w:t>
      </w:r>
    </w:p>
    <w:p w14:paraId="5BD165A7" w14:textId="76496E99" w:rsidR="00644863" w:rsidRPr="00552554" w:rsidRDefault="007B42A9" w:rsidP="007B42A9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3D342802" w14:textId="63651824" w:rsidR="00644863" w:rsidRPr="00644863" w:rsidRDefault="00644863" w:rsidP="007B42A9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46884">
        <w:rPr>
          <w:rFonts w:asciiTheme="minorHAnsi" w:hAnsiTheme="minorHAnsi" w:cstheme="minorHAnsi"/>
          <w:szCs w:val="20"/>
          <w:lang w:val="en-US"/>
        </w:rPr>
        <w:t xml:space="preserve">In RAN2#105bis, RAN2 assumes that MME initiates MT-EDT and it is up to </w:t>
      </w:r>
      <w:proofErr w:type="spellStart"/>
      <w:r w:rsidRPr="00846884">
        <w:rPr>
          <w:rFonts w:asciiTheme="minorHAnsi" w:hAnsiTheme="minorHAnsi" w:cstheme="minorHAnsi"/>
          <w:szCs w:val="20"/>
          <w:lang w:val="en-US"/>
        </w:rPr>
        <w:t>eNB</w:t>
      </w:r>
      <w:proofErr w:type="spellEnd"/>
      <w:r w:rsidRPr="00846884">
        <w:rPr>
          <w:rFonts w:asciiTheme="minorHAnsi" w:hAnsiTheme="minorHAnsi" w:cstheme="minorHAnsi"/>
          <w:szCs w:val="20"/>
          <w:lang w:val="en-US"/>
        </w:rPr>
        <w:t xml:space="preserve"> to perform MT-EDT or not. It seems reasonable that MME initiates MT-EDT for CP solution. However, it is our understanding that </w:t>
      </w:r>
      <w:proofErr w:type="gramStart"/>
      <w:r w:rsidRPr="00846884">
        <w:rPr>
          <w:rFonts w:asciiTheme="minorHAnsi" w:hAnsiTheme="minorHAnsi" w:cstheme="minorHAnsi"/>
          <w:szCs w:val="20"/>
          <w:lang w:val="en-GB"/>
        </w:rPr>
        <w:t>in order for</w:t>
      </w:r>
      <w:proofErr w:type="gramEnd"/>
      <w:r w:rsidRPr="00846884">
        <w:rPr>
          <w:rFonts w:asciiTheme="minorHAnsi" w:hAnsiTheme="minorHAnsi" w:cstheme="minorHAnsi"/>
          <w:szCs w:val="20"/>
          <w:lang w:val="en-GB"/>
        </w:rPr>
        <w:t xml:space="preserve"> the MME to determine initiation of MT-EDT, it needs to be aware of UE capability as well as the maximum allowable DL data size, both of which should be provided by </w:t>
      </w:r>
      <w:r w:rsidRPr="00846884">
        <w:rPr>
          <w:rFonts w:asciiTheme="minorHAnsi" w:hAnsiTheme="minorHAnsi" w:cstheme="minorHAnsi"/>
          <w:szCs w:val="20"/>
          <w:lang w:val="en-US"/>
        </w:rPr>
        <w:t xml:space="preserve">the </w:t>
      </w:r>
      <w:proofErr w:type="spellStart"/>
      <w:r w:rsidRPr="00846884">
        <w:rPr>
          <w:rFonts w:asciiTheme="minorHAnsi" w:hAnsiTheme="minorHAnsi" w:cstheme="minorHAnsi"/>
          <w:szCs w:val="20"/>
          <w:lang w:val="en-US"/>
        </w:rPr>
        <w:t>eNB</w:t>
      </w:r>
      <w:proofErr w:type="spellEnd"/>
      <w:r w:rsidRPr="00846884">
        <w:rPr>
          <w:rFonts w:asciiTheme="minorHAnsi" w:hAnsiTheme="minorHAnsi" w:cstheme="minorHAnsi"/>
          <w:szCs w:val="20"/>
          <w:lang w:val="en-US"/>
        </w:rPr>
        <w:t xml:space="preserve">. </w:t>
      </w:r>
      <w:r w:rsidR="00342D0B">
        <w:rPr>
          <w:rFonts w:asciiTheme="minorHAnsi" w:hAnsiTheme="minorHAnsi" w:cstheme="minorHAnsi"/>
          <w:szCs w:val="20"/>
          <w:lang w:val="en-US"/>
        </w:rPr>
        <w:t xml:space="preserve">From </w:t>
      </w:r>
      <w:r w:rsidR="00E41895">
        <w:rPr>
          <w:rFonts w:asciiTheme="minorHAnsi" w:hAnsiTheme="minorHAnsi" w:cstheme="minorHAnsi"/>
          <w:szCs w:val="20"/>
          <w:lang w:val="en-US"/>
        </w:rPr>
        <w:t>RAN3 point of view, i</w:t>
      </w:r>
      <w:r w:rsidRPr="00846884">
        <w:rPr>
          <w:rFonts w:asciiTheme="minorHAnsi" w:hAnsiTheme="minorHAnsi" w:cstheme="minorHAnsi"/>
          <w:szCs w:val="20"/>
          <w:lang w:val="en-US"/>
        </w:rPr>
        <w:t>t is prefer</w:t>
      </w:r>
      <w:r w:rsidR="00E41895">
        <w:rPr>
          <w:rFonts w:asciiTheme="minorHAnsi" w:hAnsiTheme="minorHAnsi" w:cstheme="minorHAnsi"/>
          <w:szCs w:val="20"/>
          <w:lang w:val="en-US"/>
        </w:rPr>
        <w:t>able</w:t>
      </w:r>
      <w:r w:rsidRPr="00846884">
        <w:rPr>
          <w:rFonts w:asciiTheme="minorHAnsi" w:hAnsiTheme="minorHAnsi" w:cstheme="minorHAnsi"/>
          <w:szCs w:val="20"/>
          <w:lang w:val="en-US"/>
        </w:rPr>
        <w:t xml:space="preserve"> if the MT-EDT can be transparent from the MME’s perspective. Thus, clarifications for the </w:t>
      </w:r>
      <w:proofErr w:type="gramStart"/>
      <w:r w:rsidRPr="00846884">
        <w:rPr>
          <w:rFonts w:asciiTheme="minorHAnsi" w:hAnsiTheme="minorHAnsi" w:cstheme="minorHAnsi"/>
          <w:szCs w:val="20"/>
          <w:lang w:val="en-US"/>
        </w:rPr>
        <w:t xml:space="preserve">aforementioned </w:t>
      </w:r>
      <w:r w:rsidR="00E41895">
        <w:rPr>
          <w:rFonts w:asciiTheme="minorHAnsi" w:hAnsiTheme="minorHAnsi" w:cstheme="minorHAnsi"/>
          <w:szCs w:val="20"/>
          <w:lang w:val="en-US"/>
        </w:rPr>
        <w:t>RAN2</w:t>
      </w:r>
      <w:proofErr w:type="gramEnd"/>
      <w:r w:rsidR="00E41895">
        <w:rPr>
          <w:rFonts w:asciiTheme="minorHAnsi" w:hAnsiTheme="minorHAnsi" w:cstheme="minorHAnsi"/>
          <w:szCs w:val="20"/>
          <w:lang w:val="en-US"/>
        </w:rPr>
        <w:t xml:space="preserve"> </w:t>
      </w:r>
      <w:r w:rsidRPr="00846884">
        <w:rPr>
          <w:rFonts w:asciiTheme="minorHAnsi" w:hAnsiTheme="minorHAnsi" w:cstheme="minorHAnsi"/>
          <w:szCs w:val="20"/>
          <w:lang w:val="en-US"/>
        </w:rPr>
        <w:t xml:space="preserve">agreements are needed. That is, the </w:t>
      </w:r>
      <w:proofErr w:type="spellStart"/>
      <w:r w:rsidRPr="00846884">
        <w:rPr>
          <w:rFonts w:asciiTheme="minorHAnsi" w:hAnsiTheme="minorHAnsi" w:cstheme="minorHAnsi"/>
          <w:szCs w:val="20"/>
          <w:lang w:val="en-US"/>
        </w:rPr>
        <w:t>eNB</w:t>
      </w:r>
      <w:proofErr w:type="spellEnd"/>
      <w:r w:rsidRPr="00846884">
        <w:rPr>
          <w:rFonts w:asciiTheme="minorHAnsi" w:hAnsiTheme="minorHAnsi" w:cstheme="minorHAnsi"/>
          <w:szCs w:val="20"/>
          <w:lang w:val="en-US"/>
        </w:rPr>
        <w:t xml:space="preserve"> decides MT-EDT initiation based on information about DL data size received from MME via S1 paging. This is applicable for both Msg2-based and Msg4-based solutions</w:t>
      </w:r>
      <w:r w:rsidR="0086041E">
        <w:rPr>
          <w:rFonts w:asciiTheme="minorHAnsi" w:hAnsiTheme="minorHAnsi" w:cstheme="minorHAnsi"/>
          <w:szCs w:val="20"/>
          <w:lang w:val="en-US"/>
        </w:rPr>
        <w:t>, which are</w:t>
      </w:r>
      <w:r w:rsidR="0064250F">
        <w:rPr>
          <w:rFonts w:asciiTheme="minorHAnsi" w:hAnsiTheme="minorHAnsi" w:cstheme="minorHAnsi"/>
          <w:szCs w:val="20"/>
          <w:lang w:val="en-US"/>
        </w:rPr>
        <w:t xml:space="preserve"> described below</w:t>
      </w:r>
      <w:r w:rsidRPr="00846884">
        <w:rPr>
          <w:rFonts w:asciiTheme="minorHAnsi" w:hAnsiTheme="minorHAnsi" w:cstheme="minorHAnsi"/>
          <w:szCs w:val="20"/>
          <w:lang w:val="en-US"/>
        </w:rPr>
        <w:t>.</w:t>
      </w:r>
    </w:p>
    <w:p w14:paraId="798D67CB" w14:textId="77777777" w:rsidR="00DA4497" w:rsidRDefault="00DA4497" w:rsidP="00DA4497">
      <w:pPr>
        <w:spacing w:before="240" w:line="276" w:lineRule="auto"/>
        <w:rPr>
          <w:b/>
          <w:lang w:val="en-US" w:eastAsia="zh-CN"/>
        </w:rPr>
      </w:pPr>
      <w:r w:rsidRPr="001044BE">
        <w:rPr>
          <w:b/>
          <w:lang w:val="en-US" w:eastAsia="zh-CN"/>
        </w:rPr>
        <w:t xml:space="preserve">Option </w:t>
      </w:r>
      <w:r>
        <w:rPr>
          <w:b/>
          <w:lang w:val="en-US" w:eastAsia="zh-CN"/>
        </w:rPr>
        <w:t>1</w:t>
      </w:r>
      <w:r w:rsidRPr="001044BE">
        <w:rPr>
          <w:b/>
          <w:lang w:val="en-US" w:eastAsia="zh-CN"/>
        </w:rPr>
        <w:t>: MT data with Msg2</w:t>
      </w:r>
    </w:p>
    <w:p w14:paraId="5A1A506F" w14:textId="77777777" w:rsidR="00DA4497" w:rsidRPr="00206C8B" w:rsidRDefault="00DA4497" w:rsidP="00DA4497">
      <w:pPr>
        <w:rPr>
          <w:rFonts w:cstheme="minorHAnsi"/>
          <w:lang w:val="en-US"/>
        </w:rPr>
      </w:pPr>
    </w:p>
    <w:p w14:paraId="154BA1A9" w14:textId="502ECD51" w:rsidR="00FC5113" w:rsidRDefault="00E96D5B" w:rsidP="00DA4497">
      <w:pPr>
        <w:rPr>
          <w:rFonts w:eastAsiaTheme="minorEastAsia"/>
          <w:lang w:val="en-GB" w:eastAsia="sv-SE"/>
        </w:rPr>
      </w:pPr>
      <w:r w:rsidRPr="00F61043">
        <w:rPr>
          <w:rFonts w:ascii="Times New Roman" w:hAnsi="Times New Roman"/>
        </w:rPr>
        <w:object w:dxaOrig="9195" w:dyaOrig="5010" w14:anchorId="3F0CA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pt;height:204.5pt" o:ole="">
            <v:imagedata r:id="rId10" o:title=""/>
          </v:shape>
          <o:OLEObject Type="Embed" ProgID="Word.Picture.8" ShapeID="_x0000_i1025" DrawAspect="Content" ObjectID="_1618465512" r:id="rId11"/>
        </w:object>
      </w:r>
      <w:r w:rsidR="00F340AE" w:rsidRPr="00F340AE">
        <w:rPr>
          <w:rFonts w:eastAsiaTheme="minorEastAsia"/>
          <w:lang w:val="en-GB" w:eastAsia="sv-SE"/>
        </w:rPr>
        <w:t xml:space="preserve"> </w:t>
      </w:r>
      <w:r w:rsidR="005A3356" w:rsidRPr="00F340AE">
        <w:rPr>
          <w:rFonts w:ascii="Times New Roman" w:hAnsi="Times New Roman"/>
        </w:rPr>
        <w:object w:dxaOrig="9621" w:dyaOrig="8178" w14:anchorId="723D39F9">
          <v:shape id="_x0000_i1026" type="#_x0000_t75" style="width:217.5pt;height:197pt" o:ole="">
            <v:imagedata r:id="rId12" o:title=""/>
          </v:shape>
          <o:OLEObject Type="Embed" ProgID="Word.Picture.8" ShapeID="_x0000_i1026" DrawAspect="Content" ObjectID="_1618465513" r:id="rId13"/>
        </w:object>
      </w:r>
    </w:p>
    <w:p w14:paraId="73510962" w14:textId="4146FC6E" w:rsidR="009B50F0" w:rsidRDefault="009B50F0" w:rsidP="009B50F0">
      <w:pPr>
        <w:rPr>
          <w:rFonts w:ascii="Times New Roman" w:hAnsi="Times New Roman"/>
          <w:b/>
          <w:sz w:val="18"/>
          <w:lang w:val="en-GB"/>
        </w:rPr>
      </w:pPr>
      <w:r>
        <w:rPr>
          <w:rFonts w:ascii="Times New Roman" w:hAnsi="Times New Roman"/>
          <w:b/>
          <w:sz w:val="18"/>
          <w:lang w:val="en-GB"/>
        </w:rPr>
        <w:tab/>
        <w:t>UP solution</w:t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  <w:t>CP solution</w:t>
      </w:r>
    </w:p>
    <w:p w14:paraId="11859ACD" w14:textId="2507ADA7" w:rsidR="00FC5113" w:rsidRPr="00632A6A" w:rsidRDefault="00FC5113" w:rsidP="00FC5113">
      <w:pPr>
        <w:jc w:val="center"/>
        <w:rPr>
          <w:rFonts w:ascii="Times New Roman" w:hAnsi="Times New Roman"/>
          <w:b/>
          <w:sz w:val="18"/>
          <w:lang w:val="en-GB"/>
        </w:rPr>
      </w:pPr>
      <w:r w:rsidRPr="006A4465">
        <w:rPr>
          <w:rFonts w:ascii="Times New Roman" w:hAnsi="Times New Roman" w:hint="eastAsia"/>
          <w:b/>
          <w:sz w:val="18"/>
          <w:lang w:val="en-GB"/>
        </w:rPr>
        <w:t xml:space="preserve">Figure </w:t>
      </w:r>
      <w:r w:rsidRPr="006A4465">
        <w:rPr>
          <w:rFonts w:ascii="Times New Roman" w:hAnsi="Times New Roman"/>
          <w:b/>
          <w:sz w:val="18"/>
          <w:lang w:val="en-GB"/>
        </w:rPr>
        <w:t>1:</w:t>
      </w:r>
      <w:r w:rsidRPr="006A4465">
        <w:rPr>
          <w:rFonts w:ascii="Times New Roman" w:hAnsi="Times New Roman" w:hint="eastAsia"/>
          <w:b/>
          <w:sz w:val="18"/>
          <w:lang w:val="en-GB"/>
        </w:rPr>
        <w:t xml:space="preserve"> </w:t>
      </w:r>
      <w:r w:rsidR="006C404D">
        <w:rPr>
          <w:rFonts w:ascii="Times New Roman" w:hAnsi="Times New Roman"/>
          <w:b/>
          <w:sz w:val="18"/>
          <w:lang w:val="en-GB"/>
        </w:rPr>
        <w:t xml:space="preserve">MT EDT </w:t>
      </w:r>
      <w:r w:rsidR="00736E78">
        <w:rPr>
          <w:rFonts w:ascii="Times New Roman" w:hAnsi="Times New Roman"/>
          <w:b/>
          <w:sz w:val="18"/>
          <w:lang w:val="en-GB"/>
        </w:rPr>
        <w:t xml:space="preserve">in </w:t>
      </w:r>
      <w:r w:rsidRPr="006A4465">
        <w:rPr>
          <w:rFonts w:ascii="Times New Roman" w:hAnsi="Times New Roman"/>
          <w:b/>
          <w:sz w:val="18"/>
          <w:lang w:val="en-GB"/>
        </w:rPr>
        <w:t>DL data after preamble</w:t>
      </w:r>
      <w:r w:rsidR="00D36604">
        <w:rPr>
          <w:rFonts w:ascii="Times New Roman" w:hAnsi="Times New Roman"/>
          <w:b/>
          <w:sz w:val="18"/>
          <w:lang w:val="en-GB"/>
        </w:rPr>
        <w:t xml:space="preserve"> </w:t>
      </w:r>
      <w:r w:rsidR="00DE696B">
        <w:rPr>
          <w:rFonts w:ascii="Times New Roman" w:hAnsi="Times New Roman"/>
          <w:b/>
          <w:sz w:val="18"/>
          <w:lang w:val="en-GB"/>
        </w:rPr>
        <w:t>solution</w:t>
      </w:r>
    </w:p>
    <w:p w14:paraId="3E8CAB55" w14:textId="42BD4642" w:rsidR="00DA4497" w:rsidRPr="00F340AE" w:rsidRDefault="00DA4497" w:rsidP="00DA4497">
      <w:pPr>
        <w:rPr>
          <w:rFonts w:ascii="Times New Roman" w:hAnsi="Times New Roman"/>
          <w:lang w:val="en-GB"/>
        </w:rPr>
      </w:pPr>
    </w:p>
    <w:p w14:paraId="4D6BAE5E" w14:textId="77777777" w:rsidR="00DA4497" w:rsidRPr="001044BE" w:rsidRDefault="00DA4497" w:rsidP="00DA4497">
      <w:pPr>
        <w:rPr>
          <w:b/>
          <w:lang w:val="en-US" w:eastAsia="zh-CN"/>
        </w:rPr>
      </w:pPr>
      <w:r w:rsidRPr="001044BE">
        <w:rPr>
          <w:b/>
          <w:lang w:val="en-US" w:eastAsia="zh-CN"/>
        </w:rPr>
        <w:t xml:space="preserve">Option </w:t>
      </w:r>
      <w:r>
        <w:rPr>
          <w:b/>
          <w:lang w:val="en-US" w:eastAsia="zh-CN"/>
        </w:rPr>
        <w:t>2</w:t>
      </w:r>
      <w:r w:rsidRPr="001044BE">
        <w:rPr>
          <w:b/>
          <w:lang w:val="en-US" w:eastAsia="zh-CN"/>
        </w:rPr>
        <w:t>: MT data in Msg4</w:t>
      </w:r>
    </w:p>
    <w:p w14:paraId="0D159C7E" w14:textId="6BD96917" w:rsidR="00DA4497" w:rsidRDefault="009B50F0" w:rsidP="00DA4497">
      <w:pPr>
        <w:jc w:val="both"/>
        <w:rPr>
          <w:rFonts w:ascii="Times New Roman" w:hAnsi="Times New Roman"/>
        </w:rPr>
      </w:pPr>
      <w:r>
        <w:rPr>
          <w:rFonts w:cs="Arial"/>
          <w:noProof/>
          <w:sz w:val="20"/>
          <w:szCs w:val="20"/>
        </w:rPr>
        <w:drawing>
          <wp:inline distT="0" distB="0" distL="0" distR="0" wp14:anchorId="0EA18461" wp14:editId="353CF163">
            <wp:extent cx="2838616" cy="19227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86" cy="1940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4497">
        <w:rPr>
          <w:rFonts w:cs="Arial"/>
          <w:noProof/>
          <w:sz w:val="20"/>
          <w:szCs w:val="20"/>
        </w:rPr>
        <w:drawing>
          <wp:inline distT="0" distB="0" distL="0" distR="0" wp14:anchorId="7071FAF4" wp14:editId="1508F722">
            <wp:extent cx="2826527" cy="1879240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527" cy="187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901F61" w14:textId="1A108530" w:rsidR="009B50F0" w:rsidRDefault="009B50F0" w:rsidP="00DA4497">
      <w:pPr>
        <w:jc w:val="center"/>
        <w:rPr>
          <w:rFonts w:ascii="Times New Roman" w:hAnsi="Times New Roman"/>
          <w:b/>
          <w:sz w:val="18"/>
          <w:lang w:val="en-GB"/>
        </w:rPr>
      </w:pPr>
      <w:bookmarkStart w:id="1" w:name="OLE_LINK193"/>
      <w:bookmarkStart w:id="2" w:name="OLE_LINK194"/>
      <w:r>
        <w:rPr>
          <w:rFonts w:ascii="Times New Roman" w:hAnsi="Times New Roman"/>
          <w:b/>
          <w:sz w:val="18"/>
          <w:lang w:val="en-GB"/>
        </w:rPr>
        <w:t>UP solution</w:t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</w:r>
      <w:r>
        <w:rPr>
          <w:rFonts w:ascii="Times New Roman" w:hAnsi="Times New Roman"/>
          <w:b/>
          <w:sz w:val="18"/>
          <w:lang w:val="en-GB"/>
        </w:rPr>
        <w:tab/>
        <w:t>CP solution</w:t>
      </w:r>
    </w:p>
    <w:p w14:paraId="112148F8" w14:textId="1B4F9461" w:rsidR="00DA4497" w:rsidRPr="0090069E" w:rsidRDefault="00DA4497" w:rsidP="00DA4497">
      <w:pPr>
        <w:jc w:val="center"/>
        <w:rPr>
          <w:rFonts w:ascii="Times New Roman" w:hAnsi="Times New Roman"/>
          <w:b/>
          <w:sz w:val="18"/>
          <w:lang w:val="en-GB"/>
        </w:rPr>
      </w:pPr>
      <w:r w:rsidRPr="0090069E">
        <w:rPr>
          <w:rFonts w:ascii="Times New Roman" w:hAnsi="Times New Roman" w:hint="eastAsia"/>
          <w:b/>
          <w:sz w:val="18"/>
          <w:lang w:val="en-GB"/>
        </w:rPr>
        <w:t xml:space="preserve">Figure </w:t>
      </w:r>
      <w:r w:rsidR="00DE696B">
        <w:rPr>
          <w:rFonts w:ascii="Times New Roman" w:hAnsi="Times New Roman"/>
          <w:b/>
          <w:sz w:val="18"/>
          <w:lang w:val="en-GB"/>
        </w:rPr>
        <w:t>2</w:t>
      </w:r>
      <w:r>
        <w:rPr>
          <w:rFonts w:ascii="Times New Roman" w:hAnsi="Times New Roman"/>
          <w:b/>
          <w:sz w:val="18"/>
          <w:lang w:val="en-GB"/>
        </w:rPr>
        <w:t>:</w:t>
      </w:r>
      <w:r w:rsidRPr="0090069E">
        <w:rPr>
          <w:rFonts w:ascii="Times New Roman" w:hAnsi="Times New Roman" w:hint="eastAsia"/>
          <w:b/>
          <w:sz w:val="18"/>
          <w:lang w:val="en-GB"/>
        </w:rPr>
        <w:t xml:space="preserve"> </w:t>
      </w:r>
      <w:r w:rsidR="00B45F78">
        <w:rPr>
          <w:rFonts w:ascii="Times New Roman" w:hAnsi="Times New Roman"/>
          <w:b/>
          <w:sz w:val="18"/>
          <w:lang w:val="en-GB"/>
        </w:rPr>
        <w:t>MT EDT</w:t>
      </w:r>
      <w:r w:rsidR="00736E78">
        <w:rPr>
          <w:rFonts w:ascii="Times New Roman" w:hAnsi="Times New Roman"/>
          <w:b/>
          <w:sz w:val="18"/>
          <w:lang w:val="en-GB"/>
        </w:rPr>
        <w:t xml:space="preserve"> in</w:t>
      </w:r>
      <w:r w:rsidR="00B45F78">
        <w:rPr>
          <w:rFonts w:ascii="Times New Roman" w:hAnsi="Times New Roman"/>
          <w:b/>
          <w:sz w:val="18"/>
          <w:lang w:val="en-GB"/>
        </w:rPr>
        <w:t xml:space="preserve"> </w:t>
      </w:r>
      <w:r w:rsidR="00D2288F">
        <w:rPr>
          <w:rFonts w:ascii="Times New Roman" w:hAnsi="Times New Roman"/>
          <w:b/>
          <w:sz w:val="18"/>
          <w:lang w:val="en-GB"/>
        </w:rPr>
        <w:t>Msg4</w:t>
      </w:r>
      <w:r w:rsidRPr="0090069E">
        <w:rPr>
          <w:rFonts w:ascii="Times New Roman" w:hAnsi="Times New Roman"/>
          <w:b/>
          <w:sz w:val="18"/>
          <w:lang w:val="en-GB"/>
        </w:rPr>
        <w:t xml:space="preserve"> </w:t>
      </w:r>
      <w:r w:rsidR="00DE696B">
        <w:rPr>
          <w:rFonts w:ascii="Times New Roman" w:hAnsi="Times New Roman"/>
          <w:b/>
          <w:sz w:val="18"/>
          <w:lang w:val="en-GB"/>
        </w:rPr>
        <w:t>solution</w:t>
      </w:r>
    </w:p>
    <w:bookmarkEnd w:id="1"/>
    <w:bookmarkEnd w:id="2"/>
    <w:p w14:paraId="09E62D17" w14:textId="77777777" w:rsidR="005B3864" w:rsidRDefault="005B3864" w:rsidP="003D436C">
      <w:pPr>
        <w:pStyle w:val="BodyText"/>
        <w:rPr>
          <w:rFonts w:asciiTheme="minorHAnsi" w:hAnsiTheme="minorHAnsi" w:cstheme="minorHAnsi"/>
          <w:szCs w:val="20"/>
          <w:lang w:val="en-US"/>
        </w:rPr>
      </w:pPr>
    </w:p>
    <w:p w14:paraId="7CECCE43" w14:textId="676B24CD" w:rsidR="008A4EA9" w:rsidRDefault="00CA238B" w:rsidP="003D436C">
      <w:pPr>
        <w:pStyle w:val="BodyTex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>Regarding the signaling solution, t</w:t>
      </w:r>
      <w:r w:rsidR="0051740C">
        <w:rPr>
          <w:rFonts w:asciiTheme="minorHAnsi" w:hAnsiTheme="minorHAnsi" w:cstheme="minorHAnsi"/>
          <w:szCs w:val="20"/>
          <w:lang w:val="en-US"/>
        </w:rPr>
        <w:t>he</w:t>
      </w:r>
      <w:r w:rsidR="00674922" w:rsidRPr="00107D02">
        <w:rPr>
          <w:rFonts w:asciiTheme="minorHAnsi" w:hAnsiTheme="minorHAnsi" w:cstheme="minorHAnsi"/>
          <w:szCs w:val="20"/>
          <w:lang w:val="en-US"/>
        </w:rPr>
        <w:t xml:space="preserve"> information about DL data size can be included in the S1 paging message </w:t>
      </w:r>
      <w:r w:rsidR="009A2C78">
        <w:rPr>
          <w:rFonts w:asciiTheme="minorHAnsi" w:hAnsiTheme="minorHAnsi" w:cstheme="minorHAnsi"/>
          <w:szCs w:val="20"/>
          <w:lang w:val="en-US"/>
        </w:rPr>
        <w:t xml:space="preserve">as an additional IE </w:t>
      </w:r>
      <w:r w:rsidR="00F7413A">
        <w:rPr>
          <w:rFonts w:asciiTheme="minorHAnsi" w:hAnsiTheme="minorHAnsi" w:cstheme="minorHAnsi"/>
          <w:szCs w:val="20"/>
          <w:lang w:val="en-US"/>
        </w:rPr>
        <w:t xml:space="preserve">from the MME </w:t>
      </w:r>
      <w:r w:rsidR="00674922" w:rsidRPr="00107D02">
        <w:rPr>
          <w:rFonts w:asciiTheme="minorHAnsi" w:hAnsiTheme="minorHAnsi" w:cstheme="minorHAnsi"/>
          <w:szCs w:val="20"/>
          <w:lang w:val="en-US"/>
        </w:rPr>
        <w:t xml:space="preserve">to inform </w:t>
      </w:r>
      <w:proofErr w:type="spellStart"/>
      <w:r w:rsidR="00674922" w:rsidRPr="00107D02">
        <w:rPr>
          <w:rFonts w:asciiTheme="minorHAnsi" w:hAnsiTheme="minorHAnsi" w:cstheme="minorHAnsi"/>
          <w:szCs w:val="20"/>
          <w:lang w:val="en-US"/>
        </w:rPr>
        <w:t>eNB</w:t>
      </w:r>
      <w:proofErr w:type="spellEnd"/>
      <w:r w:rsidR="00E33CFA">
        <w:rPr>
          <w:rFonts w:asciiTheme="minorHAnsi" w:hAnsiTheme="minorHAnsi" w:cstheme="minorHAnsi"/>
          <w:szCs w:val="20"/>
          <w:lang w:val="en-US"/>
        </w:rPr>
        <w:t xml:space="preserve"> about MT-EDT in</w:t>
      </w:r>
      <w:r w:rsidR="00377281">
        <w:rPr>
          <w:rFonts w:asciiTheme="minorHAnsi" w:hAnsiTheme="minorHAnsi" w:cstheme="minorHAnsi"/>
          <w:szCs w:val="20"/>
          <w:lang w:val="en-US"/>
        </w:rPr>
        <w:t>dication</w:t>
      </w:r>
      <w:r w:rsidR="00A9506B">
        <w:rPr>
          <w:rFonts w:asciiTheme="minorHAnsi" w:hAnsiTheme="minorHAnsi" w:cstheme="minorHAnsi"/>
          <w:szCs w:val="20"/>
          <w:lang w:val="en-US"/>
        </w:rPr>
        <w:t xml:space="preserve"> for both MT EDT options, and for both CP and UP solutions</w:t>
      </w:r>
      <w:r w:rsidR="00377281">
        <w:rPr>
          <w:rFonts w:asciiTheme="minorHAnsi" w:hAnsiTheme="minorHAnsi" w:cstheme="minorHAnsi"/>
          <w:szCs w:val="20"/>
          <w:lang w:val="en-US"/>
        </w:rPr>
        <w:t xml:space="preserve">. </w:t>
      </w:r>
      <w:r w:rsidR="00674922" w:rsidRPr="00107D02">
        <w:rPr>
          <w:rFonts w:asciiTheme="minorHAnsi" w:hAnsiTheme="minorHAnsi" w:cstheme="minorHAnsi"/>
          <w:szCs w:val="20"/>
          <w:lang w:val="en-US"/>
        </w:rPr>
        <w:t xml:space="preserve">Depending on the received information, the </w:t>
      </w:r>
      <w:proofErr w:type="spellStart"/>
      <w:r w:rsidR="00674922" w:rsidRPr="00107D02">
        <w:rPr>
          <w:rFonts w:asciiTheme="minorHAnsi" w:hAnsiTheme="minorHAnsi" w:cstheme="minorHAnsi"/>
          <w:szCs w:val="20"/>
          <w:lang w:val="en-US"/>
        </w:rPr>
        <w:t>eNB</w:t>
      </w:r>
      <w:proofErr w:type="spellEnd"/>
      <w:r w:rsidR="00674922" w:rsidRPr="00107D02">
        <w:rPr>
          <w:rFonts w:asciiTheme="minorHAnsi" w:hAnsiTheme="minorHAnsi" w:cstheme="minorHAnsi"/>
          <w:szCs w:val="20"/>
          <w:lang w:val="en-US"/>
        </w:rPr>
        <w:t xml:space="preserve"> can</w:t>
      </w:r>
      <w:r w:rsidR="00922A1B">
        <w:rPr>
          <w:rFonts w:asciiTheme="minorHAnsi" w:hAnsiTheme="minorHAnsi" w:cstheme="minorHAnsi"/>
          <w:szCs w:val="20"/>
          <w:lang w:val="en-US"/>
        </w:rPr>
        <w:t xml:space="preserve"> then</w:t>
      </w:r>
      <w:r w:rsidR="00674922" w:rsidRPr="00107D02">
        <w:rPr>
          <w:rFonts w:asciiTheme="minorHAnsi" w:hAnsiTheme="minorHAnsi" w:cstheme="minorHAnsi"/>
          <w:szCs w:val="20"/>
          <w:lang w:val="en-US"/>
        </w:rPr>
        <w:t xml:space="preserve"> decide to initiate MT-EDT accordingly. It is therefore proposed to provide eNB with DL data size during paging</w:t>
      </w:r>
      <w:r w:rsidR="00EA11B0">
        <w:rPr>
          <w:rFonts w:asciiTheme="minorHAnsi" w:hAnsiTheme="minorHAnsi" w:cstheme="minorHAnsi"/>
          <w:szCs w:val="20"/>
          <w:lang w:val="en-US"/>
        </w:rPr>
        <w:t xml:space="preserve"> </w:t>
      </w:r>
      <w:r w:rsidR="00B94993">
        <w:rPr>
          <w:rFonts w:asciiTheme="minorHAnsi" w:hAnsiTheme="minorHAnsi" w:cstheme="minorHAnsi"/>
          <w:szCs w:val="20"/>
          <w:lang w:val="en-US"/>
        </w:rPr>
        <w:t>for</w:t>
      </w:r>
      <w:r w:rsidR="00EA11B0">
        <w:rPr>
          <w:rFonts w:asciiTheme="minorHAnsi" w:hAnsiTheme="minorHAnsi" w:cstheme="minorHAnsi"/>
          <w:szCs w:val="20"/>
          <w:lang w:val="en-US"/>
        </w:rPr>
        <w:t xml:space="preserve"> MT EDT indication</w:t>
      </w:r>
      <w:r w:rsidR="005B3864">
        <w:rPr>
          <w:rFonts w:asciiTheme="minorHAnsi" w:hAnsiTheme="minorHAnsi" w:cstheme="minorHAnsi"/>
          <w:szCs w:val="20"/>
          <w:lang w:val="en-US"/>
        </w:rPr>
        <w:t xml:space="preserve">. We provide the corresponding </w:t>
      </w:r>
      <w:r w:rsidR="00783598" w:rsidRPr="00107D02">
        <w:rPr>
          <w:rFonts w:asciiTheme="minorHAnsi" w:hAnsiTheme="minorHAnsi" w:cstheme="minorHAnsi"/>
          <w:szCs w:val="20"/>
          <w:lang w:val="en-US"/>
        </w:rPr>
        <w:t>CR in [</w:t>
      </w:r>
      <w:r w:rsidR="008833DA">
        <w:rPr>
          <w:rFonts w:asciiTheme="minorHAnsi" w:hAnsiTheme="minorHAnsi" w:cstheme="minorHAnsi"/>
          <w:szCs w:val="20"/>
          <w:lang w:val="en-US"/>
        </w:rPr>
        <w:t>4</w:t>
      </w:r>
      <w:r w:rsidR="00783598" w:rsidRPr="00107D02">
        <w:rPr>
          <w:rFonts w:asciiTheme="minorHAnsi" w:hAnsiTheme="minorHAnsi" w:cstheme="minorHAnsi"/>
          <w:szCs w:val="20"/>
          <w:lang w:val="en-US"/>
        </w:rPr>
        <w:t>]</w:t>
      </w:r>
      <w:r w:rsidR="004B2446" w:rsidRPr="00107D02">
        <w:rPr>
          <w:rFonts w:asciiTheme="minorHAnsi" w:hAnsiTheme="minorHAnsi" w:cstheme="minorHAnsi"/>
          <w:szCs w:val="20"/>
          <w:lang w:val="en-US"/>
        </w:rPr>
        <w:t>.</w:t>
      </w:r>
    </w:p>
    <w:p w14:paraId="79F6E6F0" w14:textId="77777777" w:rsidR="00A76B4A" w:rsidRPr="00692A71" w:rsidRDefault="00A76B4A" w:rsidP="00A76B4A">
      <w:pPr>
        <w:pStyle w:val="BodyText"/>
        <w:rPr>
          <w:rFonts w:cs="Arial"/>
          <w:sz w:val="20"/>
          <w:szCs w:val="20"/>
          <w:lang w:val="en-US"/>
        </w:rPr>
      </w:pPr>
    </w:p>
    <w:p w14:paraId="612B49F1" w14:textId="68A8B462" w:rsidR="008A4EA9" w:rsidRPr="004861B1" w:rsidRDefault="00A76B4A" w:rsidP="004861B1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bookmarkStart w:id="3" w:name="_Toc4660734"/>
      <w:bookmarkStart w:id="4" w:name="_Toc4662062"/>
      <w:bookmarkStart w:id="5" w:name="_Toc4662094"/>
      <w:bookmarkStart w:id="6" w:name="_Toc4662176"/>
      <w:bookmarkStart w:id="7" w:name="_Toc4662269"/>
      <w:bookmarkStart w:id="8" w:name="_Toc4663245"/>
      <w:bookmarkStart w:id="9" w:name="_Toc4663429"/>
      <w:bookmarkStart w:id="10" w:name="_Toc4663460"/>
      <w:bookmarkStart w:id="11" w:name="_Toc4663819"/>
      <w:bookmarkStart w:id="12" w:name="_Toc4663853"/>
      <w:bookmarkStart w:id="13" w:name="_Toc525888986"/>
      <w:bookmarkStart w:id="14" w:name="_Toc471363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92A71">
        <w:rPr>
          <w:sz w:val="20"/>
          <w:szCs w:val="20"/>
          <w:lang w:val="en-US"/>
        </w:rPr>
        <w:t xml:space="preserve">For MT-EDT </w:t>
      </w:r>
      <w:r w:rsidR="00524079">
        <w:rPr>
          <w:sz w:val="20"/>
          <w:szCs w:val="20"/>
          <w:lang w:val="en-US"/>
        </w:rPr>
        <w:t xml:space="preserve">CP and UP </w:t>
      </w:r>
      <w:r w:rsidRPr="00692A71">
        <w:rPr>
          <w:sz w:val="20"/>
          <w:szCs w:val="20"/>
          <w:lang w:val="en-US"/>
        </w:rPr>
        <w:t>solution</w:t>
      </w:r>
      <w:r w:rsidR="00524079">
        <w:rPr>
          <w:sz w:val="20"/>
          <w:szCs w:val="20"/>
          <w:lang w:val="en-US"/>
        </w:rPr>
        <w:t>s</w:t>
      </w:r>
      <w:r w:rsidRPr="00692A71">
        <w:rPr>
          <w:sz w:val="20"/>
          <w:szCs w:val="20"/>
          <w:lang w:val="en-US"/>
        </w:rPr>
        <w:t xml:space="preserve">, </w:t>
      </w:r>
      <w:r w:rsidR="003574AA">
        <w:rPr>
          <w:sz w:val="20"/>
          <w:szCs w:val="20"/>
          <w:lang w:val="en-US"/>
        </w:rPr>
        <w:t>DL data size</w:t>
      </w:r>
      <w:r w:rsidR="00BA3033">
        <w:rPr>
          <w:sz w:val="20"/>
          <w:szCs w:val="20"/>
          <w:lang w:val="en-US"/>
        </w:rPr>
        <w:t xml:space="preserve"> is included in S1 paging message</w:t>
      </w:r>
      <w:bookmarkEnd w:id="13"/>
      <w:bookmarkEnd w:id="14"/>
      <w:r w:rsidR="00C4065C">
        <w:rPr>
          <w:sz w:val="20"/>
          <w:szCs w:val="20"/>
          <w:lang w:val="en-US"/>
        </w:rPr>
        <w:t xml:space="preserve"> to inform </w:t>
      </w:r>
      <w:proofErr w:type="spellStart"/>
      <w:r w:rsidR="00C4065C">
        <w:rPr>
          <w:sz w:val="20"/>
          <w:szCs w:val="20"/>
          <w:lang w:val="en-US"/>
        </w:rPr>
        <w:t>eNB</w:t>
      </w:r>
      <w:proofErr w:type="spellEnd"/>
      <w:r w:rsidR="00C4065C">
        <w:rPr>
          <w:sz w:val="20"/>
          <w:szCs w:val="20"/>
          <w:lang w:val="en-US"/>
        </w:rPr>
        <w:t xml:space="preserve"> o</w:t>
      </w:r>
      <w:r w:rsidR="0025047F">
        <w:rPr>
          <w:sz w:val="20"/>
          <w:szCs w:val="20"/>
          <w:lang w:val="en-US"/>
        </w:rPr>
        <w:t>f</w:t>
      </w:r>
      <w:r w:rsidR="00C4065C">
        <w:rPr>
          <w:sz w:val="20"/>
          <w:szCs w:val="20"/>
          <w:lang w:val="en-US"/>
        </w:rPr>
        <w:t xml:space="preserve"> MT EDT initiation</w:t>
      </w:r>
    </w:p>
    <w:p w14:paraId="10779FA0" w14:textId="3E8BE08A" w:rsidR="00846884" w:rsidRPr="00F76158" w:rsidRDefault="0063191C" w:rsidP="00F76158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RAN3 to capture the </w:t>
      </w:r>
      <w:r w:rsidR="009B3022">
        <w:rPr>
          <w:sz w:val="20"/>
          <w:szCs w:val="20"/>
          <w:lang w:val="en-US"/>
        </w:rPr>
        <w:t xml:space="preserve">specification </w:t>
      </w:r>
      <w:r>
        <w:rPr>
          <w:sz w:val="20"/>
          <w:szCs w:val="20"/>
          <w:lang w:val="en-US"/>
        </w:rPr>
        <w:t xml:space="preserve">changes in S1 </w:t>
      </w:r>
      <w:r w:rsidR="004861B1">
        <w:rPr>
          <w:sz w:val="20"/>
          <w:szCs w:val="20"/>
          <w:lang w:val="en-US"/>
        </w:rPr>
        <w:t>P</w:t>
      </w:r>
      <w:r>
        <w:rPr>
          <w:sz w:val="20"/>
          <w:szCs w:val="20"/>
          <w:lang w:val="en-US"/>
        </w:rPr>
        <w:t xml:space="preserve">aging </w:t>
      </w:r>
      <w:r w:rsidR="004861B1">
        <w:rPr>
          <w:sz w:val="20"/>
          <w:szCs w:val="20"/>
          <w:lang w:val="en-US"/>
        </w:rPr>
        <w:t xml:space="preserve">message </w:t>
      </w:r>
      <w:r>
        <w:rPr>
          <w:sz w:val="20"/>
          <w:szCs w:val="20"/>
          <w:lang w:val="en-US"/>
        </w:rPr>
        <w:t>in [</w:t>
      </w:r>
      <w:r w:rsidR="008833DA">
        <w:rPr>
          <w:sz w:val="20"/>
          <w:szCs w:val="20"/>
          <w:lang w:val="en-US"/>
        </w:rPr>
        <w:t>4</w:t>
      </w:r>
      <w:r>
        <w:rPr>
          <w:sz w:val="20"/>
          <w:szCs w:val="20"/>
          <w:lang w:val="en-US"/>
        </w:rPr>
        <w:t>]</w:t>
      </w:r>
    </w:p>
    <w:p w14:paraId="02B2D214" w14:textId="72709BD0" w:rsidR="00846884" w:rsidRPr="00F76158" w:rsidRDefault="002377CF" w:rsidP="00F76158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RAN3 sends a LS</w:t>
      </w:r>
      <w:r w:rsidR="00913D10">
        <w:rPr>
          <w:sz w:val="20"/>
          <w:szCs w:val="20"/>
          <w:lang w:val="en-US"/>
        </w:rPr>
        <w:t xml:space="preserve"> reply</w:t>
      </w:r>
      <w:r>
        <w:rPr>
          <w:sz w:val="20"/>
          <w:szCs w:val="20"/>
          <w:lang w:val="en-US"/>
        </w:rPr>
        <w:t xml:space="preserve"> to</w:t>
      </w:r>
      <w:r w:rsidR="00846884" w:rsidRPr="00EB17F5">
        <w:rPr>
          <w:sz w:val="20"/>
          <w:szCs w:val="20"/>
          <w:lang w:val="en-US"/>
        </w:rPr>
        <w:t xml:space="preserve"> </w:t>
      </w:r>
      <w:r w:rsidR="00054B1E">
        <w:rPr>
          <w:sz w:val="20"/>
          <w:szCs w:val="20"/>
          <w:lang w:val="en-US"/>
        </w:rPr>
        <w:t>RAN</w:t>
      </w:r>
      <w:r>
        <w:rPr>
          <w:sz w:val="20"/>
          <w:szCs w:val="20"/>
          <w:lang w:val="en-US"/>
        </w:rPr>
        <w:t xml:space="preserve">2 </w:t>
      </w:r>
      <w:r w:rsidR="003867EA">
        <w:rPr>
          <w:sz w:val="20"/>
          <w:szCs w:val="20"/>
          <w:lang w:val="en-US"/>
        </w:rPr>
        <w:t>[</w:t>
      </w:r>
      <w:r w:rsidR="005A2830">
        <w:rPr>
          <w:sz w:val="20"/>
          <w:szCs w:val="20"/>
          <w:lang w:val="en-US"/>
        </w:rPr>
        <w:t>5</w:t>
      </w:r>
      <w:r w:rsidR="003867EA">
        <w:rPr>
          <w:sz w:val="20"/>
          <w:szCs w:val="20"/>
          <w:lang w:val="en-US"/>
        </w:rPr>
        <w:t xml:space="preserve">] </w:t>
      </w:r>
      <w:proofErr w:type="gramStart"/>
      <w:r w:rsidR="003D45CA">
        <w:rPr>
          <w:sz w:val="20"/>
          <w:szCs w:val="20"/>
          <w:lang w:val="en-US"/>
        </w:rPr>
        <w:t xml:space="preserve">so as </w:t>
      </w:r>
      <w:r w:rsidR="00054B1E">
        <w:rPr>
          <w:sz w:val="20"/>
          <w:szCs w:val="20"/>
          <w:lang w:val="en-US"/>
        </w:rPr>
        <w:t>to</w:t>
      </w:r>
      <w:proofErr w:type="gramEnd"/>
      <w:r w:rsidR="00846884" w:rsidRPr="00EB17F5">
        <w:rPr>
          <w:sz w:val="20"/>
          <w:szCs w:val="20"/>
          <w:lang w:val="en-US"/>
        </w:rPr>
        <w:t xml:space="preserve"> </w:t>
      </w:r>
      <w:r w:rsidR="00846884">
        <w:rPr>
          <w:sz w:val="20"/>
          <w:szCs w:val="20"/>
          <w:lang w:val="en-US"/>
        </w:rPr>
        <w:t xml:space="preserve">clarify that </w:t>
      </w:r>
      <w:proofErr w:type="spellStart"/>
      <w:r w:rsidR="00846884">
        <w:rPr>
          <w:sz w:val="20"/>
          <w:szCs w:val="20"/>
          <w:lang w:val="en-US"/>
        </w:rPr>
        <w:t>eNB</w:t>
      </w:r>
      <w:proofErr w:type="spellEnd"/>
      <w:r w:rsidR="00846884">
        <w:rPr>
          <w:sz w:val="20"/>
          <w:szCs w:val="20"/>
          <w:lang w:val="en-US"/>
        </w:rPr>
        <w:t xml:space="preserve"> decides MT-EDT initiation based on DL data size provided from MME via S1 paging. This is applicable regardless of Msg2-based or Msg4-based solution</w:t>
      </w:r>
      <w:r w:rsidR="00846884" w:rsidRPr="00EB17F5">
        <w:rPr>
          <w:sz w:val="20"/>
          <w:szCs w:val="20"/>
          <w:lang w:val="en-US"/>
        </w:rPr>
        <w:t>.</w:t>
      </w:r>
    </w:p>
    <w:p w14:paraId="2E1AF899" w14:textId="77777777" w:rsidR="007B42A9" w:rsidRPr="007D3E81" w:rsidRDefault="007B42A9" w:rsidP="007B42A9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Conclusion</w:t>
      </w:r>
    </w:p>
    <w:p w14:paraId="6028A0CC" w14:textId="5B96176C" w:rsidR="007B42A9" w:rsidRPr="00F845C8" w:rsidRDefault="007B42A9" w:rsidP="00B2317B">
      <w:pPr>
        <w:pStyle w:val="BodyText"/>
        <w:rPr>
          <w:rFonts w:asciiTheme="minorHAnsi" w:hAnsiTheme="minorHAnsi" w:cstheme="minorHAnsi"/>
          <w:lang w:val="en-GB"/>
        </w:rPr>
      </w:pPr>
      <w:r w:rsidRPr="008E7872">
        <w:rPr>
          <w:rFonts w:asciiTheme="minorHAnsi" w:hAnsiTheme="minorHAnsi" w:cstheme="minorHAnsi"/>
          <w:szCs w:val="20"/>
          <w:lang w:val="en-US"/>
        </w:rPr>
        <w:t xml:space="preserve">In the previous </w:t>
      </w:r>
      <w:r w:rsidRPr="00F845C8">
        <w:rPr>
          <w:rFonts w:asciiTheme="minorHAnsi" w:hAnsiTheme="minorHAnsi" w:cstheme="minorHAnsi"/>
          <w:szCs w:val="20"/>
          <w:lang w:val="en-US"/>
        </w:rPr>
        <w:t xml:space="preserve">sections </w:t>
      </w:r>
      <w:r w:rsidRPr="00F845C8">
        <w:rPr>
          <w:rFonts w:asciiTheme="minorHAnsi" w:hAnsiTheme="minorHAnsi" w:cstheme="minorHAnsi"/>
          <w:lang w:val="en-GB"/>
        </w:rPr>
        <w:t>we propose the following:</w:t>
      </w:r>
    </w:p>
    <w:p w14:paraId="5FE22994" w14:textId="5F5453AF" w:rsidR="004861B1" w:rsidRPr="004861B1" w:rsidRDefault="004861B1" w:rsidP="004861B1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 w:rsidRPr="004861B1">
        <w:rPr>
          <w:sz w:val="20"/>
          <w:szCs w:val="20"/>
          <w:lang w:val="en-US"/>
        </w:rPr>
        <w:t xml:space="preserve">For MT-EDT </w:t>
      </w:r>
      <w:r w:rsidR="00524079">
        <w:rPr>
          <w:sz w:val="20"/>
          <w:szCs w:val="20"/>
          <w:lang w:val="en-US"/>
        </w:rPr>
        <w:t xml:space="preserve">CP and UP </w:t>
      </w:r>
      <w:r w:rsidRPr="004861B1">
        <w:rPr>
          <w:sz w:val="20"/>
          <w:szCs w:val="20"/>
          <w:lang w:val="en-US"/>
        </w:rPr>
        <w:t>solution</w:t>
      </w:r>
      <w:r w:rsidR="00524079">
        <w:rPr>
          <w:sz w:val="20"/>
          <w:szCs w:val="20"/>
          <w:lang w:val="en-US"/>
        </w:rPr>
        <w:t>s</w:t>
      </w:r>
      <w:r w:rsidRPr="004861B1">
        <w:rPr>
          <w:sz w:val="20"/>
          <w:szCs w:val="20"/>
          <w:lang w:val="en-US"/>
        </w:rPr>
        <w:t xml:space="preserve">, DL data size is included in S1 paging message to inform </w:t>
      </w:r>
      <w:proofErr w:type="spellStart"/>
      <w:r w:rsidRPr="004861B1">
        <w:rPr>
          <w:sz w:val="20"/>
          <w:szCs w:val="20"/>
          <w:lang w:val="en-US"/>
        </w:rPr>
        <w:t>eNB</w:t>
      </w:r>
      <w:proofErr w:type="spellEnd"/>
      <w:r w:rsidRPr="004861B1">
        <w:rPr>
          <w:sz w:val="20"/>
          <w:szCs w:val="20"/>
          <w:lang w:val="en-US"/>
        </w:rPr>
        <w:t xml:space="preserve"> of MT EDT initiation</w:t>
      </w:r>
    </w:p>
    <w:p w14:paraId="74E74038" w14:textId="3720D36E" w:rsidR="004861B1" w:rsidRDefault="004861B1" w:rsidP="004861B1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 w:rsidRPr="004861B1">
        <w:rPr>
          <w:sz w:val="20"/>
          <w:szCs w:val="20"/>
          <w:lang w:val="en-US"/>
        </w:rPr>
        <w:t>RAN3 to capture the</w:t>
      </w:r>
      <w:r w:rsidR="003867EA">
        <w:rPr>
          <w:sz w:val="20"/>
          <w:szCs w:val="20"/>
          <w:lang w:val="en-US"/>
        </w:rPr>
        <w:t xml:space="preserve"> specification</w:t>
      </w:r>
      <w:r w:rsidRPr="004861B1">
        <w:rPr>
          <w:sz w:val="20"/>
          <w:szCs w:val="20"/>
          <w:lang w:val="en-US"/>
        </w:rPr>
        <w:t xml:space="preserve"> changes in S1 Paging message in [</w:t>
      </w:r>
      <w:r w:rsidR="00D5743C">
        <w:rPr>
          <w:sz w:val="20"/>
          <w:szCs w:val="20"/>
          <w:lang w:val="en-US"/>
        </w:rPr>
        <w:t>4</w:t>
      </w:r>
      <w:r w:rsidRPr="004861B1">
        <w:rPr>
          <w:sz w:val="20"/>
          <w:szCs w:val="20"/>
          <w:lang w:val="en-US"/>
        </w:rPr>
        <w:t>]</w:t>
      </w:r>
    </w:p>
    <w:p w14:paraId="49E7776C" w14:textId="415E48F7" w:rsidR="00913D10" w:rsidRPr="00913D10" w:rsidRDefault="00913D10" w:rsidP="00913D10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 w:rsidRPr="00913D10">
        <w:rPr>
          <w:sz w:val="20"/>
          <w:szCs w:val="20"/>
          <w:lang w:val="en-US"/>
        </w:rPr>
        <w:t xml:space="preserve">RAN3 sends a LS reply to RAN2 </w:t>
      </w:r>
      <w:r w:rsidR="003867EA">
        <w:rPr>
          <w:sz w:val="20"/>
          <w:szCs w:val="20"/>
          <w:lang w:val="en-US"/>
        </w:rPr>
        <w:t>[</w:t>
      </w:r>
      <w:r w:rsidR="005A2830">
        <w:rPr>
          <w:sz w:val="20"/>
          <w:szCs w:val="20"/>
          <w:lang w:val="en-US"/>
        </w:rPr>
        <w:t>5</w:t>
      </w:r>
      <w:r w:rsidR="003867EA">
        <w:rPr>
          <w:sz w:val="20"/>
          <w:szCs w:val="20"/>
          <w:lang w:val="en-US"/>
        </w:rPr>
        <w:t xml:space="preserve">] </w:t>
      </w:r>
      <w:proofErr w:type="gramStart"/>
      <w:r w:rsidR="003D45CA">
        <w:rPr>
          <w:sz w:val="20"/>
          <w:szCs w:val="20"/>
          <w:lang w:val="en-US"/>
        </w:rPr>
        <w:t xml:space="preserve">so as </w:t>
      </w:r>
      <w:r w:rsidRPr="00913D10">
        <w:rPr>
          <w:sz w:val="20"/>
          <w:szCs w:val="20"/>
          <w:lang w:val="en-US"/>
        </w:rPr>
        <w:t>to</w:t>
      </w:r>
      <w:proofErr w:type="gramEnd"/>
      <w:r w:rsidRPr="00913D10">
        <w:rPr>
          <w:sz w:val="20"/>
          <w:szCs w:val="20"/>
          <w:lang w:val="en-US"/>
        </w:rPr>
        <w:t xml:space="preserve"> clarify that </w:t>
      </w:r>
      <w:proofErr w:type="spellStart"/>
      <w:r w:rsidRPr="00913D10">
        <w:rPr>
          <w:sz w:val="20"/>
          <w:szCs w:val="20"/>
          <w:lang w:val="en-US"/>
        </w:rPr>
        <w:t>eNB</w:t>
      </w:r>
      <w:proofErr w:type="spellEnd"/>
      <w:r w:rsidRPr="00913D10">
        <w:rPr>
          <w:sz w:val="20"/>
          <w:szCs w:val="20"/>
          <w:lang w:val="en-US"/>
        </w:rPr>
        <w:t xml:space="preserve"> decides MT-EDT initiation based on DL data size provided from MME via S1 paging. This is applicable regardless of Msg2-based or Msg4-based solution.</w:t>
      </w:r>
    </w:p>
    <w:p w14:paraId="6922F4B1" w14:textId="77777777" w:rsidR="007B42A9" w:rsidRPr="007D3E81" w:rsidRDefault="007B42A9" w:rsidP="007B42A9">
      <w:pPr>
        <w:pStyle w:val="Heading1"/>
      </w:pPr>
      <w:r w:rsidRPr="007D3E81">
        <w:t>Reference</w:t>
      </w:r>
    </w:p>
    <w:p w14:paraId="630068E1" w14:textId="77777777" w:rsidR="005A2830" w:rsidRDefault="005A2830" w:rsidP="005A2830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 w:rsidRPr="00053A63">
        <w:rPr>
          <w:rFonts w:ascii="Times New Roman" w:hAnsi="Times New Roman"/>
          <w:sz w:val="20"/>
          <w:szCs w:val="20"/>
          <w:lang w:eastAsia="zh-CN"/>
        </w:rPr>
        <w:t>R2-1906930, “MT early data after preamble”, source Ericsson, RAN2#106</w:t>
      </w:r>
    </w:p>
    <w:p w14:paraId="43BA73FC" w14:textId="39297549" w:rsidR="005A2830" w:rsidRPr="005A2830" w:rsidRDefault="005A2830" w:rsidP="005A2830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R2-1906929, “MT early data in Msg4”, Ericsson, RAN2#106</w:t>
      </w:r>
    </w:p>
    <w:p w14:paraId="06F073D7" w14:textId="7C6B842C" w:rsidR="002A5413" w:rsidRPr="007049B7" w:rsidRDefault="002A5413" w:rsidP="005A2830">
      <w:pPr>
        <w:pStyle w:val="ListParagraph"/>
        <w:numPr>
          <w:ilvl w:val="0"/>
          <w:numId w:val="5"/>
        </w:numPr>
        <w:spacing w:after="0"/>
        <w:rPr>
          <w:rFonts w:ascii="Times New Roman" w:eastAsiaTheme="minorHAnsi" w:hAnsi="Times New Roman"/>
          <w:sz w:val="20"/>
          <w:szCs w:val="20"/>
          <w:lang w:eastAsia="zh-CN"/>
        </w:rPr>
      </w:pP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>R2-</w:t>
      </w:r>
      <w:r>
        <w:rPr>
          <w:rFonts w:ascii="Times New Roman" w:eastAsiaTheme="minorHAnsi" w:hAnsi="Times New Roman"/>
          <w:sz w:val="20"/>
          <w:szCs w:val="20"/>
          <w:lang w:eastAsia="zh-CN"/>
        </w:rPr>
        <w:t>190</w:t>
      </w:r>
      <w:r w:rsidR="00F45F32">
        <w:rPr>
          <w:rFonts w:ascii="Times New Roman" w:eastAsiaTheme="minorHAnsi" w:hAnsi="Times New Roman"/>
          <w:sz w:val="20"/>
          <w:szCs w:val="20"/>
          <w:lang w:eastAsia="zh-CN"/>
        </w:rPr>
        <w:t>5276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 xml:space="preserve">, </w:t>
      </w:r>
      <w:r w:rsidR="004E6AEF" w:rsidRPr="004E6AEF">
        <w:rPr>
          <w:rFonts w:ascii="Times New Roman" w:eastAsiaTheme="minorHAnsi" w:hAnsi="Times New Roman"/>
          <w:sz w:val="20"/>
          <w:szCs w:val="20"/>
          <w:lang w:eastAsia="zh-CN"/>
        </w:rPr>
        <w:t>LS on Mobile-terminated Early Data Transmission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>, RAN2#10</w:t>
      </w:r>
      <w:r>
        <w:rPr>
          <w:rFonts w:ascii="Times New Roman" w:eastAsiaTheme="minorHAnsi" w:hAnsi="Times New Roman"/>
          <w:sz w:val="20"/>
          <w:szCs w:val="20"/>
          <w:lang w:eastAsia="zh-CN"/>
        </w:rPr>
        <w:t>5bis</w:t>
      </w:r>
    </w:p>
    <w:p w14:paraId="06CDA90B" w14:textId="29E6D08C" w:rsidR="007B42A9" w:rsidRPr="003867EA" w:rsidRDefault="007B42A9" w:rsidP="005A2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158B4">
        <w:rPr>
          <w:rFonts w:ascii="Times New Roman" w:hAnsi="Times New Roman" w:cs="Times New Roman"/>
          <w:sz w:val="20"/>
          <w:szCs w:val="20"/>
          <w:lang w:val="en-GB" w:eastAsia="zh-CN"/>
        </w:rPr>
        <w:t>R3-</w:t>
      </w:r>
      <w:r w:rsidRPr="00250F88">
        <w:rPr>
          <w:rFonts w:ascii="Times New Roman" w:hAnsi="Times New Roman" w:cs="Times New Roman"/>
          <w:sz w:val="20"/>
          <w:szCs w:val="20"/>
          <w:lang w:val="en-GB" w:eastAsia="zh-CN"/>
        </w:rPr>
        <w:t>19</w:t>
      </w:r>
      <w:r w:rsidR="00250F88">
        <w:rPr>
          <w:rFonts w:ascii="Times New Roman" w:hAnsi="Times New Roman" w:cs="Times New Roman"/>
          <w:sz w:val="20"/>
          <w:szCs w:val="20"/>
          <w:lang w:val="en-GB" w:eastAsia="zh-CN"/>
        </w:rPr>
        <w:t>2868</w:t>
      </w:r>
      <w:r w:rsidRPr="00250F8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Pr="003135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05AC">
        <w:rPr>
          <w:rFonts w:ascii="Times New Roman" w:hAnsi="Times New Roman" w:cs="Times New Roman"/>
          <w:sz w:val="20"/>
          <w:szCs w:val="20"/>
          <w:lang w:val="en-GB" w:eastAsia="zh-CN"/>
        </w:rPr>
        <w:t>“</w:t>
      </w:r>
      <w:r w:rsidR="00384248">
        <w:rPr>
          <w:rFonts w:ascii="Times New Roman" w:hAnsi="Times New Roman" w:cs="Times New Roman"/>
          <w:sz w:val="20"/>
          <w:szCs w:val="20"/>
          <w:lang w:val="en-GB" w:eastAsia="zh-CN"/>
        </w:rPr>
        <w:t>solution for</w:t>
      </w:r>
      <w:r w:rsidRPr="003135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MT EDT</w:t>
      </w:r>
      <w:r w:rsidR="002C47A5" w:rsidRPr="003135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45AEB" w:rsidRPr="00313520"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2C15FE">
        <w:rPr>
          <w:rFonts w:ascii="Times New Roman" w:hAnsi="Times New Roman" w:cs="Times New Roman"/>
          <w:sz w:val="20"/>
          <w:szCs w:val="20"/>
          <w:lang w:val="en-GB" w:eastAsia="zh-CN"/>
        </w:rPr>
        <w:t>nitiatio</w:t>
      </w:r>
      <w:r w:rsidR="004E6AEF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F45AEB" w:rsidRPr="003135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C47A5" w:rsidRPr="00313520">
        <w:rPr>
          <w:rFonts w:ascii="Times New Roman" w:hAnsi="Times New Roman" w:cs="Times New Roman"/>
          <w:sz w:val="20"/>
          <w:szCs w:val="20"/>
          <w:lang w:val="en-GB" w:eastAsia="zh-CN"/>
        </w:rPr>
        <w:t>in Paging</w:t>
      </w:r>
      <w:r w:rsidR="007805AC">
        <w:rPr>
          <w:rFonts w:ascii="Times New Roman" w:hAnsi="Times New Roman" w:cs="Times New Roman"/>
          <w:sz w:val="20"/>
          <w:szCs w:val="20"/>
          <w:lang w:val="en-GB" w:eastAsia="zh-CN"/>
        </w:rPr>
        <w:t>”</w:t>
      </w:r>
      <w:r w:rsidRPr="003135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Pr="00313520">
        <w:rPr>
          <w:rFonts w:ascii="Times New Roman" w:hAnsi="Times New Roman" w:cs="Times New Roman"/>
          <w:sz w:val="20"/>
          <w:szCs w:val="20"/>
          <w:lang w:val="en-US" w:eastAsia="zh-CN"/>
        </w:rPr>
        <w:t>Ericsson, RAN3#10</w:t>
      </w:r>
      <w:r w:rsidR="004E6AEF">
        <w:rPr>
          <w:rFonts w:ascii="Times New Roman" w:hAnsi="Times New Roman" w:cs="Times New Roman"/>
          <w:sz w:val="20"/>
          <w:szCs w:val="20"/>
          <w:lang w:val="en-US" w:eastAsia="zh-CN"/>
        </w:rPr>
        <w:t>4</w:t>
      </w:r>
    </w:p>
    <w:p w14:paraId="41C501E7" w14:textId="0F799E08" w:rsidR="003867EA" w:rsidRPr="003867EA" w:rsidRDefault="003867EA" w:rsidP="005A2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867EA">
        <w:rPr>
          <w:rFonts w:ascii="Times New Roman" w:hAnsi="Times New Roman" w:cs="Times New Roman"/>
          <w:sz w:val="20"/>
          <w:szCs w:val="20"/>
          <w:lang w:val="en-GB" w:eastAsia="zh-CN"/>
        </w:rPr>
        <w:t>R3-1</w:t>
      </w:r>
      <w:r w:rsidRPr="00C219BA">
        <w:rPr>
          <w:rFonts w:ascii="Times New Roman" w:hAnsi="Times New Roman" w:cs="Times New Roman"/>
          <w:sz w:val="20"/>
          <w:szCs w:val="20"/>
          <w:lang w:val="en-GB" w:eastAsia="zh-CN"/>
        </w:rPr>
        <w:t>9</w:t>
      </w:r>
      <w:r w:rsidR="00C219BA">
        <w:rPr>
          <w:rFonts w:ascii="Times New Roman" w:hAnsi="Times New Roman" w:cs="Times New Roman"/>
          <w:sz w:val="20"/>
          <w:szCs w:val="20"/>
          <w:lang w:val="en-GB" w:eastAsia="zh-CN"/>
        </w:rPr>
        <w:t>3020</w:t>
      </w:r>
      <w:bookmarkStart w:id="15" w:name="_GoBack"/>
      <w:bookmarkEnd w:id="15"/>
      <w:r w:rsidRPr="003867E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CD0D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Draft</w:t>
      </w:r>
      <w:r w:rsidRPr="003867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LS reply to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RAN2 on MT EDT indication, RAN3</w:t>
      </w:r>
      <w:r w:rsidR="00384248" w:rsidRPr="00313520">
        <w:rPr>
          <w:rFonts w:ascii="Times New Roman" w:hAnsi="Times New Roman" w:cs="Times New Roman"/>
          <w:sz w:val="20"/>
          <w:szCs w:val="20"/>
          <w:lang w:val="en-US" w:eastAsia="zh-CN"/>
        </w:rPr>
        <w:t>#10</w:t>
      </w:r>
      <w:r w:rsidR="00384248">
        <w:rPr>
          <w:rFonts w:ascii="Times New Roman" w:hAnsi="Times New Roman" w:cs="Times New Roman"/>
          <w:sz w:val="20"/>
          <w:szCs w:val="20"/>
          <w:lang w:val="en-US" w:eastAsia="zh-CN"/>
        </w:rPr>
        <w:t>4</w:t>
      </w:r>
    </w:p>
    <w:p w14:paraId="34FB9A03" w14:textId="6C9F520C" w:rsidR="00F90D9A" w:rsidRPr="003867EA" w:rsidRDefault="00F90D9A" w:rsidP="004E6AEF">
      <w:pPr>
        <w:spacing w:after="180" w:line="240" w:lineRule="auto"/>
        <w:ind w:left="720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sectPr w:rsidR="00F90D9A" w:rsidRPr="003867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23C"/>
    <w:multiLevelType w:val="hybridMultilevel"/>
    <w:tmpl w:val="3AC049D2"/>
    <w:lvl w:ilvl="0" w:tplc="4D505B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F539CC"/>
    <w:multiLevelType w:val="hybridMultilevel"/>
    <w:tmpl w:val="C618109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C1EE9"/>
    <w:multiLevelType w:val="hybridMultilevel"/>
    <w:tmpl w:val="2E2839F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04F06"/>
    <w:multiLevelType w:val="hybridMultilevel"/>
    <w:tmpl w:val="B86A6AD8"/>
    <w:lvl w:ilvl="0" w:tplc="041D0005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A4050"/>
    <w:multiLevelType w:val="hybridMultilevel"/>
    <w:tmpl w:val="05D62FE2"/>
    <w:lvl w:ilvl="0" w:tplc="44F6E2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0C1F8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D40829E">
      <w:start w:val="242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F32320A">
      <w:start w:val="24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C493D0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8655A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1C9C5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B2CA1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70244A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1B"/>
    <w:rsid w:val="00021174"/>
    <w:rsid w:val="00021F3F"/>
    <w:rsid w:val="00030AED"/>
    <w:rsid w:val="000315BD"/>
    <w:rsid w:val="000353B8"/>
    <w:rsid w:val="00045572"/>
    <w:rsid w:val="00054B1E"/>
    <w:rsid w:val="000A349A"/>
    <w:rsid w:val="000B7CE2"/>
    <w:rsid w:val="000C2A65"/>
    <w:rsid w:val="000C6078"/>
    <w:rsid w:val="000D686A"/>
    <w:rsid w:val="000E1217"/>
    <w:rsid w:val="00100412"/>
    <w:rsid w:val="00104629"/>
    <w:rsid w:val="00107D02"/>
    <w:rsid w:val="00131999"/>
    <w:rsid w:val="00135AC4"/>
    <w:rsid w:val="001407DB"/>
    <w:rsid w:val="00146FA7"/>
    <w:rsid w:val="00156459"/>
    <w:rsid w:val="001622F6"/>
    <w:rsid w:val="001674C2"/>
    <w:rsid w:val="00176711"/>
    <w:rsid w:val="00176D32"/>
    <w:rsid w:val="00184C3E"/>
    <w:rsid w:val="00186F99"/>
    <w:rsid w:val="00195C24"/>
    <w:rsid w:val="001C5318"/>
    <w:rsid w:val="001D0261"/>
    <w:rsid w:val="001D16CE"/>
    <w:rsid w:val="001E2FCE"/>
    <w:rsid w:val="001F4439"/>
    <w:rsid w:val="00200994"/>
    <w:rsid w:val="0020229A"/>
    <w:rsid w:val="00207474"/>
    <w:rsid w:val="002112B6"/>
    <w:rsid w:val="002135E0"/>
    <w:rsid w:val="00214CA0"/>
    <w:rsid w:val="00217F38"/>
    <w:rsid w:val="00224ACA"/>
    <w:rsid w:val="00225362"/>
    <w:rsid w:val="00225DA0"/>
    <w:rsid w:val="00227694"/>
    <w:rsid w:val="002377CF"/>
    <w:rsid w:val="00242DE1"/>
    <w:rsid w:val="0025047F"/>
    <w:rsid w:val="00250F88"/>
    <w:rsid w:val="002529A3"/>
    <w:rsid w:val="00260C72"/>
    <w:rsid w:val="00264EB9"/>
    <w:rsid w:val="002742C6"/>
    <w:rsid w:val="00284BC2"/>
    <w:rsid w:val="0029531B"/>
    <w:rsid w:val="00295FE6"/>
    <w:rsid w:val="0029678C"/>
    <w:rsid w:val="00296C84"/>
    <w:rsid w:val="002A074F"/>
    <w:rsid w:val="002A5413"/>
    <w:rsid w:val="002A5586"/>
    <w:rsid w:val="002B607A"/>
    <w:rsid w:val="002C0D96"/>
    <w:rsid w:val="002C15FE"/>
    <w:rsid w:val="002C2767"/>
    <w:rsid w:val="002C47A5"/>
    <w:rsid w:val="002D01DF"/>
    <w:rsid w:val="002D1EF4"/>
    <w:rsid w:val="002D3142"/>
    <w:rsid w:val="002D45DD"/>
    <w:rsid w:val="002E1DE1"/>
    <w:rsid w:val="002E6799"/>
    <w:rsid w:val="002F2773"/>
    <w:rsid w:val="002F520C"/>
    <w:rsid w:val="00304F2D"/>
    <w:rsid w:val="00313520"/>
    <w:rsid w:val="00326AFB"/>
    <w:rsid w:val="00342D0B"/>
    <w:rsid w:val="003536A4"/>
    <w:rsid w:val="003574AA"/>
    <w:rsid w:val="00367922"/>
    <w:rsid w:val="00370B0C"/>
    <w:rsid w:val="00377281"/>
    <w:rsid w:val="00377859"/>
    <w:rsid w:val="00384248"/>
    <w:rsid w:val="003867EA"/>
    <w:rsid w:val="00387180"/>
    <w:rsid w:val="00390DC9"/>
    <w:rsid w:val="00395356"/>
    <w:rsid w:val="00395DAD"/>
    <w:rsid w:val="003A6559"/>
    <w:rsid w:val="003A79B8"/>
    <w:rsid w:val="003C2F39"/>
    <w:rsid w:val="003C61D3"/>
    <w:rsid w:val="003C63B8"/>
    <w:rsid w:val="003D436C"/>
    <w:rsid w:val="003D45CA"/>
    <w:rsid w:val="003E3991"/>
    <w:rsid w:val="004056C6"/>
    <w:rsid w:val="00405A70"/>
    <w:rsid w:val="00412CF4"/>
    <w:rsid w:val="00415333"/>
    <w:rsid w:val="00417027"/>
    <w:rsid w:val="0042234E"/>
    <w:rsid w:val="00433126"/>
    <w:rsid w:val="00447871"/>
    <w:rsid w:val="004517D9"/>
    <w:rsid w:val="0045731C"/>
    <w:rsid w:val="004630FD"/>
    <w:rsid w:val="004675AD"/>
    <w:rsid w:val="00474218"/>
    <w:rsid w:val="004744E8"/>
    <w:rsid w:val="00477B24"/>
    <w:rsid w:val="00481640"/>
    <w:rsid w:val="00485AB0"/>
    <w:rsid w:val="004861B1"/>
    <w:rsid w:val="004948A5"/>
    <w:rsid w:val="00495712"/>
    <w:rsid w:val="0049691D"/>
    <w:rsid w:val="00496C3C"/>
    <w:rsid w:val="004973CD"/>
    <w:rsid w:val="004A6FA7"/>
    <w:rsid w:val="004B2236"/>
    <w:rsid w:val="004B2446"/>
    <w:rsid w:val="004C4ADA"/>
    <w:rsid w:val="004D1B86"/>
    <w:rsid w:val="004D207C"/>
    <w:rsid w:val="004D215B"/>
    <w:rsid w:val="004D2DB8"/>
    <w:rsid w:val="004D3C57"/>
    <w:rsid w:val="004D4A2E"/>
    <w:rsid w:val="004E0541"/>
    <w:rsid w:val="004E0F40"/>
    <w:rsid w:val="004E1B4F"/>
    <w:rsid w:val="004E6AEF"/>
    <w:rsid w:val="00500563"/>
    <w:rsid w:val="00502FE7"/>
    <w:rsid w:val="0051740C"/>
    <w:rsid w:val="00517CA2"/>
    <w:rsid w:val="00521954"/>
    <w:rsid w:val="00523933"/>
    <w:rsid w:val="00524079"/>
    <w:rsid w:val="00526601"/>
    <w:rsid w:val="0053101A"/>
    <w:rsid w:val="005363A8"/>
    <w:rsid w:val="0053780E"/>
    <w:rsid w:val="00541F83"/>
    <w:rsid w:val="0055101E"/>
    <w:rsid w:val="005510BC"/>
    <w:rsid w:val="005514E7"/>
    <w:rsid w:val="00552554"/>
    <w:rsid w:val="00556418"/>
    <w:rsid w:val="0056255A"/>
    <w:rsid w:val="005730D1"/>
    <w:rsid w:val="00586C11"/>
    <w:rsid w:val="00587478"/>
    <w:rsid w:val="0059581B"/>
    <w:rsid w:val="005958B4"/>
    <w:rsid w:val="005A2830"/>
    <w:rsid w:val="005A3356"/>
    <w:rsid w:val="005A4B2B"/>
    <w:rsid w:val="005B3864"/>
    <w:rsid w:val="005B4A42"/>
    <w:rsid w:val="005D20DF"/>
    <w:rsid w:val="005D5ED1"/>
    <w:rsid w:val="005E6928"/>
    <w:rsid w:val="006007F2"/>
    <w:rsid w:val="00600B87"/>
    <w:rsid w:val="006105E8"/>
    <w:rsid w:val="0061749C"/>
    <w:rsid w:val="006215E5"/>
    <w:rsid w:val="00623C94"/>
    <w:rsid w:val="0063191C"/>
    <w:rsid w:val="00634C2F"/>
    <w:rsid w:val="00634F94"/>
    <w:rsid w:val="0064234E"/>
    <w:rsid w:val="0064250F"/>
    <w:rsid w:val="00643780"/>
    <w:rsid w:val="00644863"/>
    <w:rsid w:val="006561C3"/>
    <w:rsid w:val="0066293B"/>
    <w:rsid w:val="00674922"/>
    <w:rsid w:val="0068165D"/>
    <w:rsid w:val="00683BC5"/>
    <w:rsid w:val="006849B5"/>
    <w:rsid w:val="00685FA7"/>
    <w:rsid w:val="00692019"/>
    <w:rsid w:val="006A6B33"/>
    <w:rsid w:val="006B0DB7"/>
    <w:rsid w:val="006B3413"/>
    <w:rsid w:val="006B3EDE"/>
    <w:rsid w:val="006C404D"/>
    <w:rsid w:val="006D2DA7"/>
    <w:rsid w:val="006D3B35"/>
    <w:rsid w:val="007036A2"/>
    <w:rsid w:val="00707360"/>
    <w:rsid w:val="00707B0F"/>
    <w:rsid w:val="007217B4"/>
    <w:rsid w:val="00722109"/>
    <w:rsid w:val="00724306"/>
    <w:rsid w:val="0072503D"/>
    <w:rsid w:val="00736E78"/>
    <w:rsid w:val="00743357"/>
    <w:rsid w:val="00744242"/>
    <w:rsid w:val="0074762D"/>
    <w:rsid w:val="00754818"/>
    <w:rsid w:val="0078036C"/>
    <w:rsid w:val="007805AC"/>
    <w:rsid w:val="00783598"/>
    <w:rsid w:val="00793AF6"/>
    <w:rsid w:val="00795D31"/>
    <w:rsid w:val="00797F87"/>
    <w:rsid w:val="007A10CA"/>
    <w:rsid w:val="007A56CC"/>
    <w:rsid w:val="007B0681"/>
    <w:rsid w:val="007B42A9"/>
    <w:rsid w:val="007B47A4"/>
    <w:rsid w:val="007D6278"/>
    <w:rsid w:val="007D7F5B"/>
    <w:rsid w:val="00806840"/>
    <w:rsid w:val="00816B26"/>
    <w:rsid w:val="0082014B"/>
    <w:rsid w:val="008237F5"/>
    <w:rsid w:val="00832C52"/>
    <w:rsid w:val="00837E85"/>
    <w:rsid w:val="00842D44"/>
    <w:rsid w:val="00843517"/>
    <w:rsid w:val="00846884"/>
    <w:rsid w:val="008511B3"/>
    <w:rsid w:val="0086041E"/>
    <w:rsid w:val="00863213"/>
    <w:rsid w:val="00867B1C"/>
    <w:rsid w:val="00870A9E"/>
    <w:rsid w:val="008723A1"/>
    <w:rsid w:val="008833DA"/>
    <w:rsid w:val="00893A0A"/>
    <w:rsid w:val="00895E0A"/>
    <w:rsid w:val="008A2426"/>
    <w:rsid w:val="008A2F60"/>
    <w:rsid w:val="008A4EA9"/>
    <w:rsid w:val="008A6DB9"/>
    <w:rsid w:val="008B1C11"/>
    <w:rsid w:val="008B7C40"/>
    <w:rsid w:val="008C0935"/>
    <w:rsid w:val="008D267C"/>
    <w:rsid w:val="008D286C"/>
    <w:rsid w:val="008E19B3"/>
    <w:rsid w:val="008E1DAE"/>
    <w:rsid w:val="008E7872"/>
    <w:rsid w:val="008F7D9D"/>
    <w:rsid w:val="009040AA"/>
    <w:rsid w:val="00913D10"/>
    <w:rsid w:val="00922A1B"/>
    <w:rsid w:val="0093789F"/>
    <w:rsid w:val="00943EBB"/>
    <w:rsid w:val="00962A19"/>
    <w:rsid w:val="00963CDD"/>
    <w:rsid w:val="00967C68"/>
    <w:rsid w:val="00976BF2"/>
    <w:rsid w:val="00980F6B"/>
    <w:rsid w:val="00981ED4"/>
    <w:rsid w:val="0099457A"/>
    <w:rsid w:val="00994B5E"/>
    <w:rsid w:val="009956B6"/>
    <w:rsid w:val="009A2C78"/>
    <w:rsid w:val="009A3360"/>
    <w:rsid w:val="009A5163"/>
    <w:rsid w:val="009A7907"/>
    <w:rsid w:val="009B3022"/>
    <w:rsid w:val="009B50F0"/>
    <w:rsid w:val="009C52F7"/>
    <w:rsid w:val="009D25EE"/>
    <w:rsid w:val="009E2AD9"/>
    <w:rsid w:val="009E4426"/>
    <w:rsid w:val="009E4E95"/>
    <w:rsid w:val="009E67F9"/>
    <w:rsid w:val="009E795D"/>
    <w:rsid w:val="009E7CB8"/>
    <w:rsid w:val="009F0927"/>
    <w:rsid w:val="00A20072"/>
    <w:rsid w:val="00A2589F"/>
    <w:rsid w:val="00A327F6"/>
    <w:rsid w:val="00A33616"/>
    <w:rsid w:val="00A40777"/>
    <w:rsid w:val="00A509BF"/>
    <w:rsid w:val="00A57455"/>
    <w:rsid w:val="00A6077B"/>
    <w:rsid w:val="00A6338A"/>
    <w:rsid w:val="00A66F19"/>
    <w:rsid w:val="00A70119"/>
    <w:rsid w:val="00A70E46"/>
    <w:rsid w:val="00A76B4A"/>
    <w:rsid w:val="00A8179E"/>
    <w:rsid w:val="00A86AF0"/>
    <w:rsid w:val="00A9506B"/>
    <w:rsid w:val="00A954F5"/>
    <w:rsid w:val="00A95784"/>
    <w:rsid w:val="00AA387B"/>
    <w:rsid w:val="00AB3C18"/>
    <w:rsid w:val="00AB5B44"/>
    <w:rsid w:val="00AB68CC"/>
    <w:rsid w:val="00AC5C82"/>
    <w:rsid w:val="00AD20FA"/>
    <w:rsid w:val="00AD5ECA"/>
    <w:rsid w:val="00AD6BB0"/>
    <w:rsid w:val="00AF2381"/>
    <w:rsid w:val="00AF71D3"/>
    <w:rsid w:val="00B005FF"/>
    <w:rsid w:val="00B03F08"/>
    <w:rsid w:val="00B158B4"/>
    <w:rsid w:val="00B17902"/>
    <w:rsid w:val="00B2317B"/>
    <w:rsid w:val="00B24274"/>
    <w:rsid w:val="00B247DA"/>
    <w:rsid w:val="00B30CF1"/>
    <w:rsid w:val="00B364FC"/>
    <w:rsid w:val="00B43106"/>
    <w:rsid w:val="00B45F78"/>
    <w:rsid w:val="00B46690"/>
    <w:rsid w:val="00B47452"/>
    <w:rsid w:val="00B54F19"/>
    <w:rsid w:val="00B628A4"/>
    <w:rsid w:val="00B72838"/>
    <w:rsid w:val="00B85300"/>
    <w:rsid w:val="00B85515"/>
    <w:rsid w:val="00B94993"/>
    <w:rsid w:val="00BA3033"/>
    <w:rsid w:val="00BB470C"/>
    <w:rsid w:val="00BC363F"/>
    <w:rsid w:val="00BD168D"/>
    <w:rsid w:val="00BD3D63"/>
    <w:rsid w:val="00BD675B"/>
    <w:rsid w:val="00BF1E8C"/>
    <w:rsid w:val="00BF217C"/>
    <w:rsid w:val="00BF2CAE"/>
    <w:rsid w:val="00BF4024"/>
    <w:rsid w:val="00BF4C91"/>
    <w:rsid w:val="00C01308"/>
    <w:rsid w:val="00C063AF"/>
    <w:rsid w:val="00C15355"/>
    <w:rsid w:val="00C16AD3"/>
    <w:rsid w:val="00C219BA"/>
    <w:rsid w:val="00C223CA"/>
    <w:rsid w:val="00C4065C"/>
    <w:rsid w:val="00C40D0D"/>
    <w:rsid w:val="00C40D95"/>
    <w:rsid w:val="00C44E35"/>
    <w:rsid w:val="00C534EB"/>
    <w:rsid w:val="00C55BC8"/>
    <w:rsid w:val="00C61529"/>
    <w:rsid w:val="00C61591"/>
    <w:rsid w:val="00C705EA"/>
    <w:rsid w:val="00C7597B"/>
    <w:rsid w:val="00C80663"/>
    <w:rsid w:val="00C80EC6"/>
    <w:rsid w:val="00C87E9B"/>
    <w:rsid w:val="00C90762"/>
    <w:rsid w:val="00CA238B"/>
    <w:rsid w:val="00CC50A0"/>
    <w:rsid w:val="00CD0D21"/>
    <w:rsid w:val="00CD5038"/>
    <w:rsid w:val="00CD6F0A"/>
    <w:rsid w:val="00CE022C"/>
    <w:rsid w:val="00CE6DDA"/>
    <w:rsid w:val="00CE76B0"/>
    <w:rsid w:val="00D0141F"/>
    <w:rsid w:val="00D2288F"/>
    <w:rsid w:val="00D22E68"/>
    <w:rsid w:val="00D231F3"/>
    <w:rsid w:val="00D36604"/>
    <w:rsid w:val="00D479F6"/>
    <w:rsid w:val="00D51514"/>
    <w:rsid w:val="00D538B8"/>
    <w:rsid w:val="00D5607E"/>
    <w:rsid w:val="00D5743C"/>
    <w:rsid w:val="00D6543D"/>
    <w:rsid w:val="00D71B17"/>
    <w:rsid w:val="00D77D51"/>
    <w:rsid w:val="00D82461"/>
    <w:rsid w:val="00D82D00"/>
    <w:rsid w:val="00D839B8"/>
    <w:rsid w:val="00D959CF"/>
    <w:rsid w:val="00D97AF2"/>
    <w:rsid w:val="00DA4497"/>
    <w:rsid w:val="00DA4898"/>
    <w:rsid w:val="00DA4DE4"/>
    <w:rsid w:val="00DA6B94"/>
    <w:rsid w:val="00DA6C6C"/>
    <w:rsid w:val="00DC198C"/>
    <w:rsid w:val="00DC6011"/>
    <w:rsid w:val="00DD1CF2"/>
    <w:rsid w:val="00DD33F0"/>
    <w:rsid w:val="00DE696B"/>
    <w:rsid w:val="00DF75DA"/>
    <w:rsid w:val="00E00370"/>
    <w:rsid w:val="00E012AF"/>
    <w:rsid w:val="00E02AA3"/>
    <w:rsid w:val="00E07880"/>
    <w:rsid w:val="00E33CFA"/>
    <w:rsid w:val="00E41895"/>
    <w:rsid w:val="00E44BA2"/>
    <w:rsid w:val="00E46CCB"/>
    <w:rsid w:val="00E51AB1"/>
    <w:rsid w:val="00E6624C"/>
    <w:rsid w:val="00E76307"/>
    <w:rsid w:val="00E92035"/>
    <w:rsid w:val="00E93C39"/>
    <w:rsid w:val="00E96961"/>
    <w:rsid w:val="00E96D5B"/>
    <w:rsid w:val="00E973CD"/>
    <w:rsid w:val="00E97851"/>
    <w:rsid w:val="00EA11B0"/>
    <w:rsid w:val="00EB08F7"/>
    <w:rsid w:val="00EB539C"/>
    <w:rsid w:val="00EB6780"/>
    <w:rsid w:val="00EB69F4"/>
    <w:rsid w:val="00ED0A02"/>
    <w:rsid w:val="00ED1BE5"/>
    <w:rsid w:val="00EF30AC"/>
    <w:rsid w:val="00F00B01"/>
    <w:rsid w:val="00F060F3"/>
    <w:rsid w:val="00F13A98"/>
    <w:rsid w:val="00F21297"/>
    <w:rsid w:val="00F23B25"/>
    <w:rsid w:val="00F340AE"/>
    <w:rsid w:val="00F438FF"/>
    <w:rsid w:val="00F45AEB"/>
    <w:rsid w:val="00F45F32"/>
    <w:rsid w:val="00F5432A"/>
    <w:rsid w:val="00F61043"/>
    <w:rsid w:val="00F67852"/>
    <w:rsid w:val="00F71FE0"/>
    <w:rsid w:val="00F728A6"/>
    <w:rsid w:val="00F7413A"/>
    <w:rsid w:val="00F76158"/>
    <w:rsid w:val="00F8103A"/>
    <w:rsid w:val="00F83970"/>
    <w:rsid w:val="00F845C8"/>
    <w:rsid w:val="00F90D9A"/>
    <w:rsid w:val="00FA5CD6"/>
    <w:rsid w:val="00FB4C71"/>
    <w:rsid w:val="00FC5113"/>
    <w:rsid w:val="00FE013F"/>
    <w:rsid w:val="00FE14B0"/>
    <w:rsid w:val="00FE1666"/>
    <w:rsid w:val="00FE67AC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8218"/>
  <w15:chartTrackingRefBased/>
  <w15:docId w15:val="{D980A40A-77F5-45E3-B88F-855C96F8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61"/>
  </w:style>
  <w:style w:type="paragraph" w:styleId="Heading1">
    <w:name w:val="heading 1"/>
    <w:aliases w:val="H1"/>
    <w:next w:val="Normal"/>
    <w:link w:val="Heading1Char"/>
    <w:qFormat/>
    <w:rsid w:val="00E9696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E969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E969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69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9696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6961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96961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6961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E969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E96961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E9696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rsid w:val="00E96961"/>
    <w:pPr>
      <w:numPr>
        <w:numId w:val="2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EmailDiscussion2">
    <w:name w:val="EmailDiscussion2"/>
    <w:basedOn w:val="Normal"/>
    <w:rsid w:val="00E96961"/>
    <w:pPr>
      <w:spacing w:after="0" w:line="240" w:lineRule="auto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E96961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rsid w:val="00E96961"/>
    <w:pPr>
      <w:numPr>
        <w:numId w:val="3"/>
      </w:numPr>
      <w:spacing w:before="40" w:after="0" w:line="240" w:lineRule="auto"/>
    </w:pPr>
    <w:rPr>
      <w:rFonts w:ascii="Arial" w:hAnsi="Arial" w:cs="Arial"/>
      <w:b/>
      <w:bCs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0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EF30AC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NO">
    <w:name w:val="NO"/>
    <w:basedOn w:val="Normal"/>
    <w:link w:val="NOZchn"/>
    <w:qFormat/>
    <w:rsid w:val="00EF30A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EF30A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F30A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EF30A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EF30AC"/>
    <w:rPr>
      <w:lang w:val="en-GB"/>
    </w:rPr>
  </w:style>
  <w:style w:type="paragraph" w:customStyle="1" w:styleId="B2">
    <w:name w:val="B2"/>
    <w:basedOn w:val="List2"/>
    <w:link w:val="B2Char"/>
    <w:rsid w:val="00EF30AC"/>
    <w:pPr>
      <w:spacing w:after="180" w:line="240" w:lineRule="auto"/>
      <w:ind w:left="851" w:hanging="284"/>
      <w:contextualSpacing w:val="0"/>
    </w:pPr>
    <w:rPr>
      <w:lang w:val="en-GB"/>
    </w:rPr>
  </w:style>
  <w:style w:type="paragraph" w:styleId="List2">
    <w:name w:val="List 2"/>
    <w:basedOn w:val="Normal"/>
    <w:uiPriority w:val="99"/>
    <w:semiHidden/>
    <w:unhideWhenUsed/>
    <w:rsid w:val="00EF30AC"/>
    <w:pPr>
      <w:ind w:left="566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7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B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B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B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B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B1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215E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215E5"/>
    <w:rPr>
      <w:rFonts w:ascii="Arial" w:hAnsi="Arial"/>
      <w:lang w:eastAsia="zh-CN"/>
    </w:rPr>
  </w:style>
  <w:style w:type="paragraph" w:customStyle="1" w:styleId="Proposal">
    <w:name w:val="Proposal"/>
    <w:basedOn w:val="BodyText"/>
    <w:qFormat/>
    <w:rsid w:val="006215E5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TF">
    <w:name w:val="TF"/>
    <w:basedOn w:val="Normal"/>
    <w:link w:val="TFChar"/>
    <w:rsid w:val="006215E5"/>
    <w:pPr>
      <w:keepLines/>
      <w:spacing w:after="240"/>
      <w:jc w:val="center"/>
    </w:pPr>
    <w:rPr>
      <w:rFonts w:ascii="Arial" w:hAnsi="Arial"/>
      <w:b/>
      <w:lang w:val="x-none" w:eastAsia="x-none"/>
    </w:rPr>
  </w:style>
  <w:style w:type="paragraph" w:customStyle="1" w:styleId="Observation">
    <w:name w:val="Observation"/>
    <w:basedOn w:val="Proposal"/>
    <w:qFormat/>
    <w:rsid w:val="006215E5"/>
    <w:pPr>
      <w:numPr>
        <w:numId w:val="11"/>
      </w:numPr>
      <w:ind w:left="1701" w:hanging="1701"/>
    </w:pPr>
    <w:rPr>
      <w:lang w:eastAsia="ja-JP"/>
    </w:rPr>
  </w:style>
  <w:style w:type="character" w:customStyle="1" w:styleId="TFChar">
    <w:name w:val="TF Char"/>
    <w:link w:val="TF"/>
    <w:rsid w:val="006215E5"/>
    <w:rPr>
      <w:rFonts w:ascii="Arial" w:hAnsi="Arial"/>
      <w:b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370B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/>
      <w:spacing w:val="2"/>
    </w:rPr>
  </w:style>
  <w:style w:type="character" w:customStyle="1" w:styleId="IvDbodytextChar">
    <w:name w:val="IvD bodytext Char"/>
    <w:basedOn w:val="BodyTextChar"/>
    <w:link w:val="IvDbodytext"/>
    <w:rsid w:val="00370B0C"/>
    <w:rPr>
      <w:rFonts w:ascii="Arial" w:eastAsia="SimSun" w:hAnsi="Arial"/>
      <w:spacing w:val="2"/>
      <w:lang w:eastAsia="zh-CN"/>
    </w:rPr>
  </w:style>
  <w:style w:type="character" w:styleId="Hyperlink">
    <w:name w:val="Hyperlink"/>
    <w:uiPriority w:val="99"/>
    <w:rsid w:val="00100412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100412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4D20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2A5413"/>
    <w:rPr>
      <w:rFonts w:ascii="Calibri" w:eastAsia="DengXian" w:hAnsi="Calibri" w:cs="Times New Roman"/>
      <w:lang w:val="en-GB"/>
    </w:rPr>
  </w:style>
  <w:style w:type="character" w:customStyle="1" w:styleId="Doc-text2Char">
    <w:name w:val="Doc-text2 Char"/>
    <w:link w:val="Doc-text2"/>
    <w:locked/>
    <w:rsid w:val="00EB678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B678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2887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5NUHHDQN7SK2-1476151046-46392</_dlc_DocId>
    <_dlc_DocIdUrl xmlns="f166a696-7b5b-4ccd-9f0c-ffde0cceec81">
      <Url>https://ericsson.sharepoint.com/sites/star/_layouts/15/DocIdRedir.aspx?ID=5NUHHDQN7SK2-1476151046-46392</Url>
      <Description>5NUHHDQN7SK2-1476151046-46392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6F0B0A8-BF00-44A1-84D1-A00F2640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96A47-319F-4B1C-8442-1C84385852A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E6336E2-8166-46FF-A819-12FE6E994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E5A2DD-960A-4F92-9BDC-FB7C4724F1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D58917-197A-419A-81CB-99D52C886C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618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398</cp:revision>
  <dcterms:created xsi:type="dcterms:W3CDTF">2019-01-22T12:49:00Z</dcterms:created>
  <dcterms:modified xsi:type="dcterms:W3CDTF">2019-05-04T06:59:00Z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adba7349-3c42-4dbb-8571-0af814812c3f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0">
    <vt:lpwstr>1002,161</vt:lpwstr>
  </property>
  <property fmtid="{D5CDD505-2E9C-101B-9397-08002B2CF9AE}" pid="14" name="AuthorIds_UIVersion_16896">
    <vt:lpwstr>1002</vt:lpwstr>
  </property>
</Properties>
</file>